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E76E7" w14:textId="58807013" w:rsidR="008B06F0" w:rsidRPr="008B06F0" w:rsidRDefault="008B06F0" w:rsidP="008B06F0">
      <w:pPr>
        <w:tabs>
          <w:tab w:val="right" w:pos="20000"/>
        </w:tabs>
        <w:spacing w:after="0"/>
        <w:rPr>
          <w:rFonts w:ascii="Arial" w:eastAsia="MS Mincho" w:hAnsi="Arial" w:cs="Arial"/>
          <w:b/>
          <w:noProof/>
          <w:sz w:val="24"/>
          <w:szCs w:val="24"/>
        </w:rPr>
      </w:pPr>
      <w:bookmarkStart w:id="0" w:name="OLE_LINK15"/>
      <w:bookmarkStart w:id="1" w:name="_Hlk84666062"/>
      <w:r w:rsidRPr="008B06F0">
        <w:rPr>
          <w:rFonts w:ascii="Arial" w:eastAsia="MS Mincho" w:hAnsi="Arial"/>
          <w:b/>
          <w:noProof/>
          <w:sz w:val="24"/>
        </w:rPr>
        <w:t>3GPP TSG-</w:t>
      </w:r>
      <w:r w:rsidRPr="008B06F0">
        <w:rPr>
          <w:rFonts w:ascii="Arial" w:eastAsia="MS Mincho" w:hAnsi="Arial"/>
          <w:b/>
          <w:noProof/>
          <w:sz w:val="24"/>
          <w:lang w:eastAsia="zh-CN"/>
        </w:rPr>
        <w:t>RAN WG4</w:t>
      </w:r>
      <w:r w:rsidRPr="008B06F0">
        <w:rPr>
          <w:rFonts w:ascii="Arial" w:eastAsia="MS Mincho" w:hAnsi="Arial"/>
          <w:b/>
          <w:noProof/>
          <w:sz w:val="24"/>
        </w:rPr>
        <w:t xml:space="preserve"> Meetin</w:t>
      </w:r>
      <w:r w:rsidRPr="008B06F0">
        <w:rPr>
          <w:rFonts w:ascii="Arial" w:eastAsia="MS Mincho" w:hAnsi="Arial"/>
          <w:b/>
          <w:noProof/>
          <w:sz w:val="24"/>
          <w:lang w:eastAsia="zh-CN"/>
        </w:rPr>
        <w:t>g #104bis-e</w:t>
      </w:r>
      <w:r w:rsidRPr="008B06F0">
        <w:rPr>
          <w:rFonts w:ascii="Arial" w:eastAsia="MS Mincho" w:hAnsi="Arial" w:cs="Arial"/>
          <w:b/>
          <w:noProof/>
          <w:sz w:val="24"/>
          <w:szCs w:val="24"/>
        </w:rPr>
        <w:tab/>
      </w:r>
      <w:r w:rsidR="004B53AA" w:rsidRPr="004B53AA">
        <w:rPr>
          <w:rFonts w:ascii="Arial" w:hAnsi="Arial" w:cs="Arial"/>
          <w:b/>
          <w:noProof/>
          <w:sz w:val="24"/>
          <w:szCs w:val="24"/>
          <w:lang w:eastAsia="zh-CN"/>
        </w:rPr>
        <w:t>R4-2215992</w:t>
      </w:r>
    </w:p>
    <w:bookmarkEnd w:id="0"/>
    <w:p w14:paraId="34E45648" w14:textId="4E8B0597" w:rsidR="008B06F0" w:rsidRPr="008B06F0" w:rsidRDefault="008B06F0" w:rsidP="008B06F0">
      <w:pPr>
        <w:spacing w:after="120"/>
        <w:outlineLvl w:val="0"/>
        <w:rPr>
          <w:rFonts w:ascii="Arial" w:eastAsia="MS Mincho" w:hAnsi="Arial"/>
          <w:b/>
          <w:noProof/>
          <w:sz w:val="24"/>
        </w:rPr>
      </w:pPr>
      <w:r w:rsidRPr="008B06F0">
        <w:rPr>
          <w:rFonts w:ascii="Arial" w:eastAsia="MS Mincho" w:hAnsi="Arial"/>
          <w:b/>
          <w:noProof/>
          <w:sz w:val="24"/>
        </w:rPr>
        <w:t>Electronic Meeting, 10</w:t>
      </w:r>
      <w:r w:rsidRPr="008B06F0">
        <w:rPr>
          <w:rFonts w:ascii="Arial" w:eastAsia="MS Mincho" w:hAnsi="Arial"/>
          <w:b/>
          <w:noProof/>
          <w:sz w:val="24"/>
          <w:vertAlign w:val="superscript"/>
        </w:rPr>
        <w:t>th</w:t>
      </w:r>
      <w:r w:rsidRPr="008B06F0">
        <w:rPr>
          <w:rFonts w:ascii="Arial" w:eastAsia="MS Mincho" w:hAnsi="Arial"/>
          <w:b/>
          <w:noProof/>
          <w:sz w:val="24"/>
        </w:rPr>
        <w:t xml:space="preserve"> – 19</w:t>
      </w:r>
      <w:r w:rsidRPr="008B06F0">
        <w:rPr>
          <w:rFonts w:ascii="Arial" w:eastAsia="MS Mincho" w:hAnsi="Arial"/>
          <w:b/>
          <w:noProof/>
          <w:sz w:val="24"/>
          <w:vertAlign w:val="superscript"/>
        </w:rPr>
        <w:t>th</w:t>
      </w:r>
      <w:r w:rsidRPr="008B06F0">
        <w:rPr>
          <w:rFonts w:ascii="Arial" w:eastAsia="MS Mincho" w:hAnsi="Arial"/>
          <w:b/>
          <w:noProof/>
          <w:sz w:val="24"/>
        </w:rPr>
        <w:t xml:space="preserve"> Oct</w:t>
      </w:r>
      <w:r w:rsidR="00F01248">
        <w:rPr>
          <w:rFonts w:ascii="Arial" w:eastAsia="MS Mincho" w:hAnsi="Arial"/>
          <w:b/>
          <w:noProof/>
          <w:sz w:val="24"/>
        </w:rPr>
        <w:t>.</w:t>
      </w:r>
      <w:r w:rsidRPr="008B06F0">
        <w:rPr>
          <w:rFonts w:ascii="Arial" w:eastAsia="MS Mincho" w:hAnsi="Arial"/>
          <w:b/>
          <w:noProof/>
          <w:sz w:val="24"/>
        </w:rPr>
        <w:t>, 2022</w:t>
      </w:r>
      <w:bookmarkEnd w:id="1"/>
    </w:p>
    <w:p w14:paraId="0985FDF3" w14:textId="02EE26C3" w:rsidR="00D46BD4" w:rsidRPr="008B06F0" w:rsidRDefault="00D46BD4" w:rsidP="00D46BD4">
      <w:pPr>
        <w:pStyle w:val="ab"/>
        <w:jc w:val="both"/>
        <w:rPr>
          <w:rFonts w:eastAsia="宋体"/>
          <w:i w:val="0"/>
          <w:noProof w:val="0"/>
          <w:sz w:val="24"/>
        </w:rPr>
      </w:pPr>
    </w:p>
    <w:p w14:paraId="746C058D" w14:textId="4760B5CC"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526EB5">
        <w:rPr>
          <w:rFonts w:ascii="Arial" w:hAnsi="Arial"/>
          <w:sz w:val="24"/>
          <w:lang w:val="en-US" w:eastAsia="zh-CN"/>
        </w:rPr>
        <w:t>NTN</w:t>
      </w:r>
      <w:r w:rsidR="009D568F" w:rsidRPr="006551CC">
        <w:rPr>
          <w:rFonts w:ascii="Arial" w:hAnsi="Arial"/>
          <w:sz w:val="24"/>
          <w:lang w:val="en-US" w:eastAsia="zh-CN"/>
        </w:rPr>
        <w:t xml:space="preserve"> demod</w:t>
      </w:r>
      <w:r w:rsidR="00B311A7">
        <w:rPr>
          <w:rFonts w:ascii="Arial" w:hAnsi="Arial"/>
          <w:sz w:val="24"/>
          <w:lang w:val="en-US" w:eastAsia="zh-CN"/>
        </w:rPr>
        <w:t xml:space="preserve"> PDSCH</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63C20322"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D30175">
        <w:rPr>
          <w:rFonts w:ascii="Arial" w:hAnsi="Arial"/>
          <w:sz w:val="24"/>
          <w:lang w:val="pt-BR"/>
        </w:rPr>
        <w:t>4.2.7.3.1</w:t>
      </w:r>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6188F91F" w14:textId="50542B68" w:rsidR="00B311A7" w:rsidRPr="004B565E" w:rsidRDefault="00B311A7" w:rsidP="00B311A7">
      <w:pPr>
        <w:rPr>
          <w:lang w:val="en-US" w:eastAsia="zh-CN"/>
        </w:rPr>
      </w:pPr>
      <w:r>
        <w:rPr>
          <w:lang w:eastAsia="zh-CN"/>
        </w:rPr>
        <w:t>During RAN#10</w:t>
      </w:r>
      <w:r w:rsidR="008B06F0">
        <w:rPr>
          <w:lang w:eastAsia="zh-CN"/>
        </w:rPr>
        <w:t>4</w:t>
      </w:r>
      <w:r>
        <w:rPr>
          <w:lang w:eastAsia="zh-CN"/>
        </w:rPr>
        <w:t xml:space="preserve">-e meeting, </w:t>
      </w:r>
      <w:r w:rsidRPr="00B311A7">
        <w:rPr>
          <w:lang w:eastAsia="zh-CN"/>
        </w:rPr>
        <w:t xml:space="preserve">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8B06F0">
        <w:rPr>
          <w:lang w:eastAsia="zh-CN"/>
        </w:rPr>
        <w:t>for</w:t>
      </w:r>
      <w:r w:rsidRPr="00B311A7">
        <w:rPr>
          <w:lang w:eastAsia="zh-CN"/>
        </w:rPr>
        <w:t xml:space="preserve"> </w:t>
      </w:r>
      <w:r w:rsidR="000A5518" w:rsidRPr="000A5518">
        <w:rPr>
          <w:lang w:eastAsia="zh-CN"/>
        </w:rPr>
        <w:t>NTN demodulation requirements – general and PDSCH</w:t>
      </w:r>
      <w:r w:rsidRPr="004B565E">
        <w:rPr>
          <w:lang w:eastAsia="zh-CN"/>
        </w:rPr>
        <w:t xml:space="preserve"> was approved. </w:t>
      </w:r>
      <w:r w:rsidRPr="004B565E">
        <w:rPr>
          <w:lang w:val="en-US" w:eastAsia="zh-CN"/>
        </w:rPr>
        <w:t xml:space="preserve">In this contribution, we share our views about </w:t>
      </w:r>
      <w:r>
        <w:rPr>
          <w:lang w:val="en-US" w:eastAsia="zh-CN"/>
        </w:rPr>
        <w:t xml:space="preserve">NTN UE PDSCH </w:t>
      </w:r>
      <w:r w:rsidRPr="007009CC">
        <w:rPr>
          <w:lang w:val="en-US" w:eastAsia="zh-CN"/>
        </w:rPr>
        <w:t>demodulation requirements</w:t>
      </w:r>
      <w:r w:rsidRPr="004B565E">
        <w:rPr>
          <w:lang w:val="en-US" w:eastAsia="zh-CN"/>
        </w:rPr>
        <w:t>.</w:t>
      </w:r>
    </w:p>
    <w:p w14:paraId="7D637D8F" w14:textId="17497892"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0B04369E" w14:textId="0368A404" w:rsidR="001F660F" w:rsidRPr="001F660F" w:rsidRDefault="001F660F" w:rsidP="001F660F">
      <w:pPr>
        <w:keepNext/>
        <w:keepLines/>
        <w:numPr>
          <w:ilvl w:val="1"/>
          <w:numId w:val="1"/>
        </w:numPr>
        <w:spacing w:before="180"/>
        <w:outlineLvl w:val="1"/>
        <w:rPr>
          <w:rFonts w:ascii="Arial" w:hAnsi="Arial"/>
          <w:sz w:val="32"/>
          <w:lang w:val="en-US" w:eastAsia="zh-CN"/>
        </w:rPr>
      </w:pPr>
      <w:r w:rsidRPr="001F660F">
        <w:rPr>
          <w:rFonts w:ascii="Arial" w:hAnsi="Arial"/>
          <w:sz w:val="32"/>
          <w:lang w:val="en-US" w:eastAsia="zh-CN"/>
        </w:rPr>
        <w:t>Modulation order</w:t>
      </w:r>
    </w:p>
    <w:tbl>
      <w:tblPr>
        <w:tblStyle w:val="30"/>
        <w:tblW w:w="0" w:type="auto"/>
        <w:tblLook w:val="04A0" w:firstRow="1" w:lastRow="0" w:firstColumn="1" w:lastColumn="0" w:noHBand="0" w:noVBand="1"/>
      </w:tblPr>
      <w:tblGrid>
        <w:gridCol w:w="10456"/>
      </w:tblGrid>
      <w:tr w:rsidR="001F660F" w:rsidRPr="008B06F0" w14:paraId="4A139E81" w14:textId="77777777" w:rsidTr="00FD42FF">
        <w:tc>
          <w:tcPr>
            <w:tcW w:w="10456" w:type="dxa"/>
            <w:tcBorders>
              <w:top w:val="single" w:sz="4" w:space="0" w:color="auto"/>
              <w:left w:val="single" w:sz="4" w:space="0" w:color="auto"/>
              <w:bottom w:val="single" w:sz="4" w:space="0" w:color="auto"/>
              <w:right w:val="single" w:sz="4" w:space="0" w:color="auto"/>
            </w:tcBorders>
            <w:hideMark/>
          </w:tcPr>
          <w:p w14:paraId="4EE2750C" w14:textId="77777777" w:rsidR="008B06F0" w:rsidRPr="008B06F0" w:rsidRDefault="008B06F0" w:rsidP="008B06F0">
            <w:pPr>
              <w:pStyle w:val="a3"/>
              <w:numPr>
                <w:ilvl w:val="0"/>
                <w:numId w:val="41"/>
              </w:numPr>
              <w:spacing w:after="0"/>
              <w:ind w:firstLineChars="0"/>
              <w:rPr>
                <w:i/>
                <w:szCs w:val="24"/>
                <w:lang w:eastAsia="zh-CN"/>
              </w:rPr>
            </w:pPr>
            <w:r w:rsidRPr="008B06F0">
              <w:rPr>
                <w:i/>
                <w:szCs w:val="24"/>
                <w:lang w:eastAsia="zh-CN"/>
              </w:rPr>
              <w:t>Proposals: to confirm the following tentative agreements:</w:t>
            </w:r>
          </w:p>
          <w:p w14:paraId="60B13B47" w14:textId="77777777" w:rsidR="008B06F0" w:rsidRPr="008B06F0" w:rsidRDefault="008B06F0" w:rsidP="008B06F0">
            <w:pPr>
              <w:pStyle w:val="a3"/>
              <w:numPr>
                <w:ilvl w:val="1"/>
                <w:numId w:val="41"/>
              </w:numPr>
              <w:spacing w:after="0"/>
              <w:ind w:firstLineChars="0"/>
              <w:rPr>
                <w:i/>
                <w:szCs w:val="24"/>
                <w:lang w:eastAsia="zh-CN"/>
              </w:rPr>
            </w:pPr>
            <w:r w:rsidRPr="008B06F0">
              <w:rPr>
                <w:i/>
                <w:szCs w:val="24"/>
                <w:lang w:eastAsia="zh-CN"/>
              </w:rPr>
              <w:t>Option 1: Do not specify PDSCH for performance requirements for 64QAM</w:t>
            </w:r>
          </w:p>
          <w:p w14:paraId="0A3BFE8B" w14:textId="77777777" w:rsidR="008B06F0" w:rsidRPr="008B06F0" w:rsidRDefault="008B06F0" w:rsidP="008B06F0">
            <w:pPr>
              <w:pStyle w:val="a3"/>
              <w:numPr>
                <w:ilvl w:val="1"/>
                <w:numId w:val="41"/>
              </w:numPr>
              <w:spacing w:after="0"/>
              <w:ind w:firstLineChars="0"/>
              <w:rPr>
                <w:i/>
                <w:szCs w:val="24"/>
                <w:lang w:eastAsia="zh-CN"/>
              </w:rPr>
            </w:pPr>
            <w:r w:rsidRPr="008B06F0">
              <w:rPr>
                <w:i/>
                <w:szCs w:val="24"/>
                <w:lang w:eastAsia="zh-CN"/>
              </w:rPr>
              <w:t>Option 2: Specify PDSCH for performance requirements for 64QAM</w:t>
            </w:r>
          </w:p>
          <w:p w14:paraId="3AA0D59D" w14:textId="77777777" w:rsidR="008B06F0" w:rsidRPr="008B06F0" w:rsidRDefault="008B06F0" w:rsidP="008B06F0">
            <w:pPr>
              <w:pStyle w:val="a3"/>
              <w:numPr>
                <w:ilvl w:val="0"/>
                <w:numId w:val="41"/>
              </w:numPr>
              <w:overflowPunct w:val="0"/>
              <w:autoSpaceDE w:val="0"/>
              <w:autoSpaceDN w:val="0"/>
              <w:adjustRightInd w:val="0"/>
              <w:spacing w:after="0"/>
              <w:ind w:firstLineChars="0"/>
              <w:textAlignment w:val="baseline"/>
              <w:rPr>
                <w:i/>
              </w:rPr>
            </w:pPr>
            <w:r w:rsidRPr="008B06F0">
              <w:rPr>
                <w:i/>
              </w:rPr>
              <w:t xml:space="preserve">Agreement: </w:t>
            </w:r>
          </w:p>
          <w:p w14:paraId="5BC906B8" w14:textId="0E6FCFFE" w:rsidR="001F660F" w:rsidRPr="008B06F0" w:rsidRDefault="008B06F0" w:rsidP="008B06F0">
            <w:pPr>
              <w:pStyle w:val="a3"/>
              <w:numPr>
                <w:ilvl w:val="1"/>
                <w:numId w:val="41"/>
              </w:numPr>
              <w:overflowPunct w:val="0"/>
              <w:autoSpaceDE w:val="0"/>
              <w:autoSpaceDN w:val="0"/>
              <w:adjustRightInd w:val="0"/>
              <w:spacing w:after="0"/>
              <w:ind w:firstLineChars="0"/>
              <w:textAlignment w:val="baseline"/>
              <w:rPr>
                <w:i/>
              </w:rPr>
            </w:pPr>
            <w:r w:rsidRPr="008B06F0">
              <w:rPr>
                <w:i/>
              </w:rPr>
              <w:t xml:space="preserve">FFS whether specify PDSCH requirements for 64QAM in Rel-17, operators’ feedback on the demand are encouraged. </w:t>
            </w:r>
          </w:p>
        </w:tc>
      </w:tr>
    </w:tbl>
    <w:p w14:paraId="02293991" w14:textId="2BA93301" w:rsidR="008B06F0" w:rsidRDefault="008B06F0" w:rsidP="001F660F">
      <w:pPr>
        <w:rPr>
          <w:lang w:val="en-US" w:eastAsia="zh-CN"/>
        </w:rPr>
      </w:pPr>
    </w:p>
    <w:p w14:paraId="54EF83ED" w14:textId="78EEF490" w:rsidR="001F660F" w:rsidRPr="001F660F" w:rsidRDefault="001F660F" w:rsidP="001F660F">
      <w:pPr>
        <w:rPr>
          <w:lang w:val="en-US" w:eastAsia="zh-CN"/>
        </w:rPr>
      </w:pPr>
      <w:r w:rsidRPr="001F660F">
        <w:rPr>
          <w:rFonts w:hint="eastAsia"/>
          <w:lang w:val="en-US" w:eastAsia="zh-CN"/>
        </w:rPr>
        <w:t>I</w:t>
      </w:r>
      <w:r w:rsidRPr="001F660F">
        <w:rPr>
          <w:lang w:val="en-US" w:eastAsia="zh-CN"/>
        </w:rPr>
        <w:t xml:space="preserve">n RAN4#101-e meeting, agreement was achieved from the RF side that </w:t>
      </w:r>
    </w:p>
    <w:p w14:paraId="03A50B1F" w14:textId="77777777" w:rsidR="001F660F" w:rsidRPr="001F660F" w:rsidRDefault="001F660F" w:rsidP="001F660F">
      <w:pPr>
        <w:numPr>
          <w:ilvl w:val="0"/>
          <w:numId w:val="37"/>
        </w:numPr>
        <w:rPr>
          <w:lang w:val="en-US" w:eastAsia="zh-CN"/>
        </w:rPr>
      </w:pPr>
      <w:r w:rsidRPr="001F660F">
        <w:rPr>
          <w:lang w:val="en-US" w:eastAsia="zh-CN"/>
        </w:rPr>
        <w:t>Include 64QAM as optional with manufacture declaration basis for SAN.</w:t>
      </w:r>
    </w:p>
    <w:p w14:paraId="6DA84694" w14:textId="77777777" w:rsidR="001F660F" w:rsidRPr="001F660F" w:rsidRDefault="001F660F" w:rsidP="001F660F">
      <w:pPr>
        <w:numPr>
          <w:ilvl w:val="0"/>
          <w:numId w:val="37"/>
        </w:numPr>
        <w:rPr>
          <w:lang w:val="en-US" w:eastAsia="zh-CN"/>
        </w:rPr>
      </w:pPr>
      <w:r w:rsidRPr="001F660F">
        <w:rPr>
          <w:lang w:val="en-US" w:eastAsia="zh-CN"/>
        </w:rPr>
        <w:t>Include 64QAM (DL and UL ) for NTN satellite UE as optional feature with granularity [per UE]</w:t>
      </w:r>
    </w:p>
    <w:p w14:paraId="6BA87CF2" w14:textId="6E35F42F" w:rsidR="001F660F" w:rsidRDefault="001F660F" w:rsidP="001F660F">
      <w:pPr>
        <w:rPr>
          <w:lang w:eastAsia="zh-CN"/>
        </w:rPr>
      </w:pPr>
      <w:r w:rsidRPr="001F660F">
        <w:rPr>
          <w:rFonts w:hint="eastAsia"/>
          <w:lang w:eastAsia="zh-CN"/>
        </w:rPr>
        <w:t>F</w:t>
      </w:r>
      <w:r w:rsidRPr="001F660F">
        <w:rPr>
          <w:lang w:eastAsia="zh-CN"/>
        </w:rPr>
        <w:t xml:space="preserve">rom our understanding, 64QAM is an important feature to provide higher throughput data transmission. </w:t>
      </w:r>
      <w:r w:rsidR="00AC0BD3">
        <w:rPr>
          <w:lang w:eastAsia="zh-CN"/>
        </w:rPr>
        <w:t>B</w:t>
      </w:r>
      <w:r w:rsidRPr="001F660F">
        <w:rPr>
          <w:lang w:eastAsia="zh-CN"/>
        </w:rPr>
        <w:t xml:space="preserve">ased on the </w:t>
      </w:r>
      <w:r w:rsidR="00E0215C">
        <w:rPr>
          <w:lang w:eastAsia="zh-CN"/>
        </w:rPr>
        <w:t>link budget evaluation as following Table 2.</w:t>
      </w:r>
      <w:r w:rsidR="008B06F0">
        <w:rPr>
          <w:lang w:eastAsia="zh-CN"/>
        </w:rPr>
        <w:t>1</w:t>
      </w:r>
      <w:r w:rsidR="00E0215C">
        <w:rPr>
          <w:lang w:eastAsia="zh-CN"/>
        </w:rPr>
        <w:t xml:space="preserve">-1 and </w:t>
      </w:r>
      <w:r w:rsidR="00AC0BD3" w:rsidRPr="00AC0BD3">
        <w:rPr>
          <w:lang w:eastAsia="zh-CN"/>
        </w:rPr>
        <w:t xml:space="preserve">Table </w:t>
      </w:r>
      <w:r w:rsidR="00E0215C">
        <w:rPr>
          <w:lang w:eastAsia="zh-CN"/>
        </w:rPr>
        <w:t>2.</w:t>
      </w:r>
      <w:r w:rsidR="008B06F0">
        <w:rPr>
          <w:lang w:eastAsia="zh-CN"/>
        </w:rPr>
        <w:t>1</w:t>
      </w:r>
      <w:r w:rsidR="00E0215C">
        <w:rPr>
          <w:lang w:eastAsia="zh-CN"/>
        </w:rPr>
        <w:t>-</w:t>
      </w:r>
      <w:r w:rsidR="00AC0BD3">
        <w:rPr>
          <w:lang w:eastAsia="zh-CN"/>
        </w:rPr>
        <w:t xml:space="preserve">2, </w:t>
      </w:r>
      <w:r w:rsidR="00AC0BD3" w:rsidRPr="00AC0BD3">
        <w:rPr>
          <w:lang w:eastAsia="zh-CN"/>
        </w:rPr>
        <w:t>64QAM is feasible</w:t>
      </w:r>
      <w:r w:rsidR="00AC0BD3">
        <w:rPr>
          <w:lang w:eastAsia="zh-CN"/>
        </w:rPr>
        <w:t xml:space="preserve"> at least for rank1 and MCS17</w:t>
      </w:r>
      <w:r w:rsidRPr="001F660F">
        <w:rPr>
          <w:lang w:eastAsia="zh-CN"/>
        </w:rPr>
        <w:t xml:space="preserve">. </w:t>
      </w:r>
      <w:r w:rsidR="00AC0BD3">
        <w:rPr>
          <w:lang w:eastAsia="zh-CN"/>
        </w:rPr>
        <w:t xml:space="preserve">Also considering RF side has introduced 64QAM feature, </w:t>
      </w:r>
      <w:r w:rsidRPr="001F660F">
        <w:rPr>
          <w:lang w:eastAsia="zh-CN"/>
        </w:rPr>
        <w:t>we propose to define PDSCH performance requirements for 64QAM.</w:t>
      </w:r>
    </w:p>
    <w:p w14:paraId="52EB977C" w14:textId="53401706" w:rsidR="00527924" w:rsidRDefault="00E0215C" w:rsidP="00E0215C">
      <w:pPr>
        <w:pStyle w:val="TH"/>
      </w:pPr>
      <w:r>
        <w:rPr>
          <w:rFonts w:hint="eastAsia"/>
          <w:lang w:eastAsia="zh-CN"/>
        </w:rPr>
        <w:lastRenderedPageBreak/>
        <w:t>T</w:t>
      </w:r>
      <w:r>
        <w:t>able 2.</w:t>
      </w:r>
      <w:r w:rsidR="008B06F0">
        <w:t>1</w:t>
      </w:r>
      <w:r>
        <w:t>-1 Link budget analysis for NTN PDSCH</w:t>
      </w:r>
    </w:p>
    <w:tbl>
      <w:tblPr>
        <w:tblStyle w:val="ae"/>
        <w:tblW w:w="0" w:type="auto"/>
        <w:jc w:val="center"/>
        <w:tblLook w:val="04A0" w:firstRow="1" w:lastRow="0" w:firstColumn="1" w:lastColumn="0" w:noHBand="0" w:noVBand="1"/>
      </w:tblPr>
      <w:tblGrid>
        <w:gridCol w:w="2122"/>
        <w:gridCol w:w="696"/>
        <w:gridCol w:w="740"/>
        <w:gridCol w:w="740"/>
        <w:gridCol w:w="785"/>
        <w:gridCol w:w="581"/>
        <w:gridCol w:w="625"/>
        <w:gridCol w:w="696"/>
        <w:gridCol w:w="740"/>
        <w:gridCol w:w="740"/>
        <w:gridCol w:w="785"/>
        <w:gridCol w:w="581"/>
        <w:gridCol w:w="625"/>
      </w:tblGrid>
      <w:tr w:rsidR="00527924" w:rsidRPr="00527924" w14:paraId="17B8147B" w14:textId="77777777" w:rsidTr="00527924">
        <w:trPr>
          <w:trHeight w:val="285"/>
          <w:jc w:val="center"/>
        </w:trPr>
        <w:tc>
          <w:tcPr>
            <w:tcW w:w="0" w:type="auto"/>
            <w:noWrap/>
            <w:vAlign w:val="center"/>
            <w:hideMark/>
          </w:tcPr>
          <w:p w14:paraId="633392FD" w14:textId="77777777" w:rsidR="00527924" w:rsidRPr="00527924" w:rsidRDefault="00527924" w:rsidP="00527924">
            <w:pPr>
              <w:pStyle w:val="TAC"/>
              <w:rPr>
                <w:sz w:val="11"/>
              </w:rPr>
            </w:pPr>
          </w:p>
        </w:tc>
        <w:tc>
          <w:tcPr>
            <w:tcW w:w="0" w:type="auto"/>
            <w:noWrap/>
            <w:vAlign w:val="center"/>
            <w:hideMark/>
          </w:tcPr>
          <w:p w14:paraId="6D1B6AA8" w14:textId="77777777" w:rsidR="00527924" w:rsidRPr="00527924" w:rsidRDefault="00527924" w:rsidP="00527924">
            <w:pPr>
              <w:pStyle w:val="TAC"/>
              <w:rPr>
                <w:sz w:val="11"/>
                <w:lang w:val="en-GB"/>
              </w:rPr>
            </w:pPr>
            <w:r w:rsidRPr="00527924">
              <w:rPr>
                <w:rFonts w:eastAsia="等线" w:hint="eastAsia"/>
                <w:sz w:val="11"/>
                <w:lang w:val="en-GB"/>
              </w:rPr>
              <w:t>LEO600-rural</w:t>
            </w:r>
          </w:p>
        </w:tc>
        <w:tc>
          <w:tcPr>
            <w:tcW w:w="0" w:type="auto"/>
            <w:noWrap/>
            <w:vAlign w:val="center"/>
            <w:hideMark/>
          </w:tcPr>
          <w:p w14:paraId="4FD7A0B2" w14:textId="77777777" w:rsidR="00527924" w:rsidRPr="00527924" w:rsidRDefault="00527924" w:rsidP="00527924">
            <w:pPr>
              <w:pStyle w:val="TAC"/>
              <w:rPr>
                <w:rFonts w:eastAsia="等线"/>
                <w:sz w:val="11"/>
                <w:lang w:val="en-GB"/>
              </w:rPr>
            </w:pPr>
            <w:r w:rsidRPr="00527924">
              <w:rPr>
                <w:rFonts w:eastAsia="等线" w:hint="eastAsia"/>
                <w:sz w:val="11"/>
                <w:lang w:val="en-GB"/>
              </w:rPr>
              <w:t>LEO600-urban</w:t>
            </w:r>
          </w:p>
        </w:tc>
        <w:tc>
          <w:tcPr>
            <w:tcW w:w="0" w:type="auto"/>
            <w:noWrap/>
            <w:vAlign w:val="center"/>
            <w:hideMark/>
          </w:tcPr>
          <w:p w14:paraId="1E3CBBA3" w14:textId="77777777" w:rsidR="00527924" w:rsidRPr="00527924" w:rsidRDefault="00527924" w:rsidP="00527924">
            <w:pPr>
              <w:pStyle w:val="TAC"/>
              <w:rPr>
                <w:rFonts w:eastAsia="等线"/>
                <w:sz w:val="11"/>
                <w:lang w:val="en-GB"/>
              </w:rPr>
            </w:pPr>
            <w:r w:rsidRPr="00527924">
              <w:rPr>
                <w:rFonts w:eastAsia="等线" w:hint="eastAsia"/>
                <w:sz w:val="11"/>
                <w:lang w:val="en-GB"/>
              </w:rPr>
              <w:t>LEO1200-rural</w:t>
            </w:r>
          </w:p>
        </w:tc>
        <w:tc>
          <w:tcPr>
            <w:tcW w:w="0" w:type="auto"/>
            <w:noWrap/>
            <w:vAlign w:val="center"/>
            <w:hideMark/>
          </w:tcPr>
          <w:p w14:paraId="1AF71011" w14:textId="77777777" w:rsidR="00527924" w:rsidRPr="00527924" w:rsidRDefault="00527924" w:rsidP="00527924">
            <w:pPr>
              <w:pStyle w:val="TAC"/>
              <w:rPr>
                <w:rFonts w:eastAsia="等线"/>
                <w:sz w:val="11"/>
                <w:lang w:val="en-GB"/>
              </w:rPr>
            </w:pPr>
            <w:r w:rsidRPr="00527924">
              <w:rPr>
                <w:rFonts w:eastAsia="等线" w:hint="eastAsia"/>
                <w:sz w:val="11"/>
                <w:lang w:val="en-GB"/>
              </w:rPr>
              <w:t>LEO1200-urban</w:t>
            </w:r>
          </w:p>
        </w:tc>
        <w:tc>
          <w:tcPr>
            <w:tcW w:w="0" w:type="auto"/>
            <w:noWrap/>
            <w:vAlign w:val="center"/>
            <w:hideMark/>
          </w:tcPr>
          <w:p w14:paraId="13302A54" w14:textId="77777777" w:rsidR="00527924" w:rsidRPr="00527924" w:rsidRDefault="00527924" w:rsidP="00527924">
            <w:pPr>
              <w:pStyle w:val="TAC"/>
              <w:rPr>
                <w:rFonts w:eastAsia="等线"/>
                <w:sz w:val="11"/>
                <w:lang w:val="en-GB"/>
              </w:rPr>
            </w:pPr>
            <w:r w:rsidRPr="00527924">
              <w:rPr>
                <w:rFonts w:eastAsia="等线" w:hint="eastAsia"/>
                <w:sz w:val="11"/>
                <w:lang w:val="en-GB"/>
              </w:rPr>
              <w:t>GEO-rural</w:t>
            </w:r>
          </w:p>
        </w:tc>
        <w:tc>
          <w:tcPr>
            <w:tcW w:w="0" w:type="auto"/>
            <w:noWrap/>
            <w:vAlign w:val="center"/>
            <w:hideMark/>
          </w:tcPr>
          <w:p w14:paraId="39D49D4D" w14:textId="77777777" w:rsidR="00527924" w:rsidRPr="00527924" w:rsidRDefault="00527924" w:rsidP="00527924">
            <w:pPr>
              <w:pStyle w:val="TAC"/>
              <w:rPr>
                <w:rFonts w:eastAsia="等线"/>
                <w:sz w:val="11"/>
                <w:lang w:val="en-GB"/>
              </w:rPr>
            </w:pPr>
            <w:r w:rsidRPr="00527924">
              <w:rPr>
                <w:rFonts w:eastAsia="等线" w:hint="eastAsia"/>
                <w:sz w:val="11"/>
                <w:lang w:val="en-GB"/>
              </w:rPr>
              <w:t>GEO-urban</w:t>
            </w:r>
          </w:p>
        </w:tc>
        <w:tc>
          <w:tcPr>
            <w:tcW w:w="0" w:type="auto"/>
            <w:noWrap/>
            <w:vAlign w:val="center"/>
            <w:hideMark/>
          </w:tcPr>
          <w:p w14:paraId="2CA36313" w14:textId="77777777" w:rsidR="00527924" w:rsidRPr="00527924" w:rsidRDefault="00527924" w:rsidP="00527924">
            <w:pPr>
              <w:pStyle w:val="TAC"/>
              <w:rPr>
                <w:rFonts w:eastAsia="等线"/>
                <w:sz w:val="11"/>
                <w:lang w:val="en-GB"/>
              </w:rPr>
            </w:pPr>
            <w:r w:rsidRPr="00527924">
              <w:rPr>
                <w:rFonts w:eastAsia="等线" w:hint="eastAsia"/>
                <w:sz w:val="11"/>
                <w:lang w:val="en-GB"/>
              </w:rPr>
              <w:t>LEO600-rural</w:t>
            </w:r>
          </w:p>
        </w:tc>
        <w:tc>
          <w:tcPr>
            <w:tcW w:w="0" w:type="auto"/>
            <w:noWrap/>
            <w:vAlign w:val="center"/>
            <w:hideMark/>
          </w:tcPr>
          <w:p w14:paraId="131C8A0D" w14:textId="77777777" w:rsidR="00527924" w:rsidRPr="00527924" w:rsidRDefault="00527924" w:rsidP="00527924">
            <w:pPr>
              <w:pStyle w:val="TAC"/>
              <w:rPr>
                <w:rFonts w:eastAsia="等线"/>
                <w:sz w:val="11"/>
                <w:lang w:val="en-GB"/>
              </w:rPr>
            </w:pPr>
            <w:r w:rsidRPr="00527924">
              <w:rPr>
                <w:rFonts w:eastAsia="等线" w:hint="eastAsia"/>
                <w:sz w:val="11"/>
                <w:lang w:val="en-GB"/>
              </w:rPr>
              <w:t>LEO600-urban</w:t>
            </w:r>
          </w:p>
        </w:tc>
        <w:tc>
          <w:tcPr>
            <w:tcW w:w="0" w:type="auto"/>
            <w:noWrap/>
            <w:vAlign w:val="center"/>
            <w:hideMark/>
          </w:tcPr>
          <w:p w14:paraId="48E8C666" w14:textId="77777777" w:rsidR="00527924" w:rsidRPr="00527924" w:rsidRDefault="00527924" w:rsidP="00527924">
            <w:pPr>
              <w:pStyle w:val="TAC"/>
              <w:rPr>
                <w:rFonts w:eastAsia="等线"/>
                <w:sz w:val="11"/>
                <w:lang w:val="en-GB"/>
              </w:rPr>
            </w:pPr>
            <w:r w:rsidRPr="00527924">
              <w:rPr>
                <w:rFonts w:eastAsia="等线" w:hint="eastAsia"/>
                <w:sz w:val="11"/>
                <w:lang w:val="en-GB"/>
              </w:rPr>
              <w:t>LEO1200-rural</w:t>
            </w:r>
          </w:p>
        </w:tc>
        <w:tc>
          <w:tcPr>
            <w:tcW w:w="0" w:type="auto"/>
            <w:noWrap/>
            <w:vAlign w:val="center"/>
            <w:hideMark/>
          </w:tcPr>
          <w:p w14:paraId="2510214E" w14:textId="77777777" w:rsidR="00527924" w:rsidRPr="00527924" w:rsidRDefault="00527924" w:rsidP="00527924">
            <w:pPr>
              <w:pStyle w:val="TAC"/>
              <w:rPr>
                <w:rFonts w:eastAsia="等线"/>
                <w:sz w:val="11"/>
                <w:lang w:val="en-GB"/>
              </w:rPr>
            </w:pPr>
            <w:r w:rsidRPr="00527924">
              <w:rPr>
                <w:rFonts w:eastAsia="等线" w:hint="eastAsia"/>
                <w:sz w:val="11"/>
                <w:lang w:val="en-GB"/>
              </w:rPr>
              <w:t>LEO1200-urban</w:t>
            </w:r>
          </w:p>
        </w:tc>
        <w:tc>
          <w:tcPr>
            <w:tcW w:w="0" w:type="auto"/>
            <w:noWrap/>
            <w:vAlign w:val="center"/>
            <w:hideMark/>
          </w:tcPr>
          <w:p w14:paraId="76DA768A" w14:textId="77777777" w:rsidR="00527924" w:rsidRPr="00527924" w:rsidRDefault="00527924" w:rsidP="00527924">
            <w:pPr>
              <w:pStyle w:val="TAC"/>
              <w:rPr>
                <w:rFonts w:eastAsia="等线"/>
                <w:sz w:val="11"/>
                <w:lang w:val="en-GB"/>
              </w:rPr>
            </w:pPr>
            <w:r w:rsidRPr="00527924">
              <w:rPr>
                <w:rFonts w:eastAsia="等线" w:hint="eastAsia"/>
                <w:sz w:val="11"/>
                <w:lang w:val="en-GB"/>
              </w:rPr>
              <w:t>GEO-rural</w:t>
            </w:r>
          </w:p>
        </w:tc>
        <w:tc>
          <w:tcPr>
            <w:tcW w:w="0" w:type="auto"/>
            <w:noWrap/>
            <w:vAlign w:val="center"/>
            <w:hideMark/>
          </w:tcPr>
          <w:p w14:paraId="360277BB" w14:textId="77777777" w:rsidR="00527924" w:rsidRPr="00527924" w:rsidRDefault="00527924" w:rsidP="00527924">
            <w:pPr>
              <w:pStyle w:val="TAC"/>
              <w:rPr>
                <w:rFonts w:eastAsia="等线"/>
                <w:sz w:val="11"/>
                <w:lang w:val="en-GB"/>
              </w:rPr>
            </w:pPr>
            <w:r w:rsidRPr="00527924">
              <w:rPr>
                <w:rFonts w:eastAsia="等线" w:hint="eastAsia"/>
                <w:sz w:val="11"/>
                <w:lang w:val="en-GB"/>
              </w:rPr>
              <w:t>GEO-urban</w:t>
            </w:r>
          </w:p>
        </w:tc>
      </w:tr>
      <w:tr w:rsidR="00527924" w:rsidRPr="00527924" w14:paraId="3CC5717B" w14:textId="77777777" w:rsidTr="00527924">
        <w:trPr>
          <w:trHeight w:val="285"/>
          <w:jc w:val="center"/>
        </w:trPr>
        <w:tc>
          <w:tcPr>
            <w:tcW w:w="0" w:type="auto"/>
            <w:noWrap/>
            <w:vAlign w:val="center"/>
            <w:hideMark/>
          </w:tcPr>
          <w:p w14:paraId="0BF67A78" w14:textId="77777777" w:rsidR="00527924" w:rsidRPr="00527924" w:rsidRDefault="00527924" w:rsidP="00527924">
            <w:pPr>
              <w:pStyle w:val="TAC"/>
              <w:rPr>
                <w:rFonts w:eastAsia="等线"/>
                <w:sz w:val="11"/>
                <w:lang w:val="en-GB"/>
              </w:rPr>
            </w:pPr>
            <w:r w:rsidRPr="00527924">
              <w:rPr>
                <w:rFonts w:eastAsia="等线" w:hint="eastAsia"/>
                <w:sz w:val="11"/>
                <w:lang w:val="en-GB"/>
              </w:rPr>
              <w:t>Sattellite Max Tx power (dBm) based on TR38.863</w:t>
            </w:r>
          </w:p>
        </w:tc>
        <w:tc>
          <w:tcPr>
            <w:tcW w:w="0" w:type="auto"/>
            <w:noWrap/>
            <w:vAlign w:val="center"/>
            <w:hideMark/>
          </w:tcPr>
          <w:p w14:paraId="65D8206F" w14:textId="77777777" w:rsidR="00527924" w:rsidRPr="00527924" w:rsidRDefault="00527924" w:rsidP="00527924">
            <w:pPr>
              <w:pStyle w:val="TAC"/>
              <w:rPr>
                <w:sz w:val="11"/>
                <w:lang w:val="en-GB"/>
              </w:rPr>
            </w:pPr>
            <w:r w:rsidRPr="00527924">
              <w:rPr>
                <w:rFonts w:eastAsia="等线" w:hint="eastAsia"/>
                <w:sz w:val="11"/>
                <w:lang w:val="en-GB"/>
              </w:rPr>
              <w:t>46.81</w:t>
            </w:r>
          </w:p>
        </w:tc>
        <w:tc>
          <w:tcPr>
            <w:tcW w:w="0" w:type="auto"/>
            <w:noWrap/>
            <w:vAlign w:val="center"/>
            <w:hideMark/>
          </w:tcPr>
          <w:p w14:paraId="2F61295A" w14:textId="77777777" w:rsidR="00527924" w:rsidRPr="00527924" w:rsidRDefault="00527924" w:rsidP="00527924">
            <w:pPr>
              <w:pStyle w:val="TAC"/>
              <w:rPr>
                <w:rFonts w:eastAsia="等线"/>
                <w:sz w:val="11"/>
                <w:lang w:val="en-GB"/>
              </w:rPr>
            </w:pPr>
            <w:r w:rsidRPr="00527924">
              <w:rPr>
                <w:rFonts w:eastAsia="等线" w:hint="eastAsia"/>
                <w:sz w:val="11"/>
                <w:lang w:val="en-GB"/>
              </w:rPr>
              <w:t>46.81</w:t>
            </w:r>
          </w:p>
        </w:tc>
        <w:tc>
          <w:tcPr>
            <w:tcW w:w="0" w:type="auto"/>
            <w:noWrap/>
            <w:vAlign w:val="center"/>
            <w:hideMark/>
          </w:tcPr>
          <w:p w14:paraId="3D7C322B" w14:textId="77777777" w:rsidR="00527924" w:rsidRPr="00527924" w:rsidRDefault="00527924" w:rsidP="00527924">
            <w:pPr>
              <w:pStyle w:val="TAC"/>
              <w:rPr>
                <w:rFonts w:eastAsia="等线"/>
                <w:sz w:val="11"/>
                <w:lang w:val="en-GB"/>
              </w:rPr>
            </w:pPr>
            <w:r w:rsidRPr="00527924">
              <w:rPr>
                <w:rFonts w:eastAsia="等线" w:hint="eastAsia"/>
                <w:sz w:val="11"/>
                <w:lang w:val="en-GB"/>
              </w:rPr>
              <w:t>52.81</w:t>
            </w:r>
          </w:p>
        </w:tc>
        <w:tc>
          <w:tcPr>
            <w:tcW w:w="0" w:type="auto"/>
            <w:noWrap/>
            <w:vAlign w:val="center"/>
            <w:hideMark/>
          </w:tcPr>
          <w:p w14:paraId="609D789B" w14:textId="77777777" w:rsidR="00527924" w:rsidRPr="00527924" w:rsidRDefault="00527924" w:rsidP="00527924">
            <w:pPr>
              <w:pStyle w:val="TAC"/>
              <w:rPr>
                <w:rFonts w:eastAsia="等线"/>
                <w:sz w:val="11"/>
                <w:lang w:val="en-GB"/>
              </w:rPr>
            </w:pPr>
            <w:r w:rsidRPr="00527924">
              <w:rPr>
                <w:rFonts w:eastAsia="等线" w:hint="eastAsia"/>
                <w:sz w:val="11"/>
                <w:lang w:val="en-GB"/>
              </w:rPr>
              <w:t>52.81</w:t>
            </w:r>
          </w:p>
        </w:tc>
        <w:tc>
          <w:tcPr>
            <w:tcW w:w="0" w:type="auto"/>
            <w:noWrap/>
            <w:vAlign w:val="center"/>
            <w:hideMark/>
          </w:tcPr>
          <w:p w14:paraId="1428BC1C" w14:textId="77777777" w:rsidR="00527924" w:rsidRPr="00527924" w:rsidRDefault="00527924" w:rsidP="00527924">
            <w:pPr>
              <w:pStyle w:val="TAC"/>
              <w:rPr>
                <w:rFonts w:eastAsia="等线"/>
                <w:sz w:val="11"/>
                <w:lang w:val="en-GB"/>
              </w:rPr>
            </w:pPr>
            <w:r w:rsidRPr="00527924">
              <w:rPr>
                <w:rFonts w:eastAsia="等线" w:hint="eastAsia"/>
                <w:sz w:val="11"/>
                <w:lang w:val="en-GB"/>
              </w:rPr>
              <w:t>50.81</w:t>
            </w:r>
          </w:p>
        </w:tc>
        <w:tc>
          <w:tcPr>
            <w:tcW w:w="0" w:type="auto"/>
            <w:noWrap/>
            <w:vAlign w:val="center"/>
            <w:hideMark/>
          </w:tcPr>
          <w:p w14:paraId="79C543ED" w14:textId="77777777" w:rsidR="00527924" w:rsidRPr="00527924" w:rsidRDefault="00527924" w:rsidP="00527924">
            <w:pPr>
              <w:pStyle w:val="TAC"/>
              <w:rPr>
                <w:rFonts w:eastAsia="等线"/>
                <w:sz w:val="11"/>
                <w:lang w:val="en-GB"/>
              </w:rPr>
            </w:pPr>
            <w:r w:rsidRPr="00527924">
              <w:rPr>
                <w:rFonts w:eastAsia="等线" w:hint="eastAsia"/>
                <w:sz w:val="11"/>
                <w:lang w:val="en-GB"/>
              </w:rPr>
              <w:t>50.81</w:t>
            </w:r>
          </w:p>
        </w:tc>
        <w:tc>
          <w:tcPr>
            <w:tcW w:w="0" w:type="auto"/>
            <w:noWrap/>
            <w:vAlign w:val="center"/>
            <w:hideMark/>
          </w:tcPr>
          <w:p w14:paraId="1FCBDF6C" w14:textId="77777777" w:rsidR="00527924" w:rsidRPr="00527924" w:rsidRDefault="00527924" w:rsidP="00527924">
            <w:pPr>
              <w:pStyle w:val="TAC"/>
              <w:rPr>
                <w:rFonts w:eastAsia="等线"/>
                <w:sz w:val="11"/>
                <w:lang w:val="en-GB"/>
              </w:rPr>
            </w:pPr>
            <w:r w:rsidRPr="00527924">
              <w:rPr>
                <w:rFonts w:eastAsia="等线" w:hint="eastAsia"/>
                <w:sz w:val="11"/>
                <w:lang w:val="en-GB"/>
              </w:rPr>
              <w:t>46.64</w:t>
            </w:r>
          </w:p>
        </w:tc>
        <w:tc>
          <w:tcPr>
            <w:tcW w:w="0" w:type="auto"/>
            <w:noWrap/>
            <w:vAlign w:val="center"/>
            <w:hideMark/>
          </w:tcPr>
          <w:p w14:paraId="6B4703AE" w14:textId="77777777" w:rsidR="00527924" w:rsidRPr="00527924" w:rsidRDefault="00527924" w:rsidP="00527924">
            <w:pPr>
              <w:pStyle w:val="TAC"/>
              <w:rPr>
                <w:rFonts w:eastAsia="等线"/>
                <w:sz w:val="11"/>
                <w:lang w:val="en-GB"/>
              </w:rPr>
            </w:pPr>
            <w:r w:rsidRPr="00527924">
              <w:rPr>
                <w:rFonts w:eastAsia="等线" w:hint="eastAsia"/>
                <w:sz w:val="11"/>
                <w:lang w:val="en-GB"/>
              </w:rPr>
              <w:t>46.64</w:t>
            </w:r>
          </w:p>
        </w:tc>
        <w:tc>
          <w:tcPr>
            <w:tcW w:w="0" w:type="auto"/>
            <w:noWrap/>
            <w:vAlign w:val="center"/>
            <w:hideMark/>
          </w:tcPr>
          <w:p w14:paraId="1E651510" w14:textId="77777777" w:rsidR="00527924" w:rsidRPr="00527924" w:rsidRDefault="00527924" w:rsidP="00527924">
            <w:pPr>
              <w:pStyle w:val="TAC"/>
              <w:rPr>
                <w:rFonts w:eastAsia="等线"/>
                <w:sz w:val="11"/>
                <w:lang w:val="en-GB"/>
              </w:rPr>
            </w:pPr>
            <w:r w:rsidRPr="00527924">
              <w:rPr>
                <w:rFonts w:eastAsia="等线" w:hint="eastAsia"/>
                <w:sz w:val="11"/>
                <w:lang w:val="en-GB"/>
              </w:rPr>
              <w:t>52.64</w:t>
            </w:r>
          </w:p>
        </w:tc>
        <w:tc>
          <w:tcPr>
            <w:tcW w:w="0" w:type="auto"/>
            <w:noWrap/>
            <w:vAlign w:val="center"/>
            <w:hideMark/>
          </w:tcPr>
          <w:p w14:paraId="26E5BB30" w14:textId="77777777" w:rsidR="00527924" w:rsidRPr="00527924" w:rsidRDefault="00527924" w:rsidP="00527924">
            <w:pPr>
              <w:pStyle w:val="TAC"/>
              <w:rPr>
                <w:rFonts w:eastAsia="等线"/>
                <w:sz w:val="11"/>
                <w:lang w:val="en-GB"/>
              </w:rPr>
            </w:pPr>
            <w:r w:rsidRPr="00527924">
              <w:rPr>
                <w:rFonts w:eastAsia="等线" w:hint="eastAsia"/>
                <w:sz w:val="11"/>
                <w:lang w:val="en-GB"/>
              </w:rPr>
              <w:t>52.64</w:t>
            </w:r>
          </w:p>
        </w:tc>
        <w:tc>
          <w:tcPr>
            <w:tcW w:w="0" w:type="auto"/>
            <w:noWrap/>
            <w:vAlign w:val="center"/>
            <w:hideMark/>
          </w:tcPr>
          <w:p w14:paraId="564AF900" w14:textId="77777777" w:rsidR="00527924" w:rsidRPr="00527924" w:rsidRDefault="00527924" w:rsidP="00527924">
            <w:pPr>
              <w:pStyle w:val="TAC"/>
              <w:rPr>
                <w:rFonts w:eastAsia="等线"/>
                <w:sz w:val="11"/>
                <w:lang w:val="en-GB"/>
              </w:rPr>
            </w:pPr>
            <w:r w:rsidRPr="00527924">
              <w:rPr>
                <w:rFonts w:eastAsia="等线" w:hint="eastAsia"/>
                <w:sz w:val="11"/>
                <w:lang w:val="en-GB"/>
              </w:rPr>
              <w:t>50.64</w:t>
            </w:r>
          </w:p>
        </w:tc>
        <w:tc>
          <w:tcPr>
            <w:tcW w:w="0" w:type="auto"/>
            <w:noWrap/>
            <w:vAlign w:val="center"/>
            <w:hideMark/>
          </w:tcPr>
          <w:p w14:paraId="153F69AB" w14:textId="77777777" w:rsidR="00527924" w:rsidRPr="00527924" w:rsidRDefault="00527924" w:rsidP="00527924">
            <w:pPr>
              <w:pStyle w:val="TAC"/>
              <w:rPr>
                <w:rFonts w:eastAsia="等线"/>
                <w:sz w:val="11"/>
                <w:lang w:val="en-GB"/>
              </w:rPr>
            </w:pPr>
            <w:r w:rsidRPr="00527924">
              <w:rPr>
                <w:rFonts w:eastAsia="等线" w:hint="eastAsia"/>
                <w:sz w:val="11"/>
                <w:lang w:val="en-GB"/>
              </w:rPr>
              <w:t>50.64</w:t>
            </w:r>
          </w:p>
        </w:tc>
      </w:tr>
      <w:tr w:rsidR="00527924" w:rsidRPr="00527924" w14:paraId="15A9E35D" w14:textId="77777777" w:rsidTr="00527924">
        <w:trPr>
          <w:trHeight w:val="285"/>
          <w:jc w:val="center"/>
        </w:trPr>
        <w:tc>
          <w:tcPr>
            <w:tcW w:w="0" w:type="auto"/>
            <w:noWrap/>
            <w:vAlign w:val="center"/>
            <w:hideMark/>
          </w:tcPr>
          <w:p w14:paraId="7D9F4389" w14:textId="77777777" w:rsidR="00527924" w:rsidRPr="00527924" w:rsidRDefault="00527924" w:rsidP="00527924">
            <w:pPr>
              <w:pStyle w:val="TAC"/>
              <w:rPr>
                <w:rFonts w:eastAsia="等线"/>
                <w:sz w:val="11"/>
                <w:lang w:val="en-GB"/>
              </w:rPr>
            </w:pPr>
            <w:r w:rsidRPr="00527924">
              <w:rPr>
                <w:rFonts w:eastAsia="等线" w:hint="eastAsia"/>
                <w:sz w:val="11"/>
                <w:lang w:val="en-GB"/>
              </w:rPr>
              <w:t>Coupling loss 50%-tile based on R4-2115628 (dB)</w:t>
            </w:r>
          </w:p>
        </w:tc>
        <w:tc>
          <w:tcPr>
            <w:tcW w:w="0" w:type="auto"/>
            <w:noWrap/>
            <w:vAlign w:val="center"/>
            <w:hideMark/>
          </w:tcPr>
          <w:p w14:paraId="25095B7A" w14:textId="77777777" w:rsidR="00527924" w:rsidRPr="00527924" w:rsidRDefault="00527924" w:rsidP="00527924">
            <w:pPr>
              <w:pStyle w:val="TAC"/>
              <w:rPr>
                <w:sz w:val="11"/>
                <w:lang w:val="en-GB"/>
              </w:rPr>
            </w:pPr>
            <w:r w:rsidRPr="00527924">
              <w:rPr>
                <w:rFonts w:eastAsia="等线" w:hint="eastAsia"/>
                <w:sz w:val="11"/>
                <w:lang w:val="en-GB"/>
              </w:rPr>
              <w:t>125.65</w:t>
            </w:r>
          </w:p>
        </w:tc>
        <w:tc>
          <w:tcPr>
            <w:tcW w:w="0" w:type="auto"/>
            <w:noWrap/>
            <w:vAlign w:val="center"/>
            <w:hideMark/>
          </w:tcPr>
          <w:p w14:paraId="7307264B" w14:textId="77777777" w:rsidR="00527924" w:rsidRPr="00527924" w:rsidRDefault="00527924" w:rsidP="00527924">
            <w:pPr>
              <w:pStyle w:val="TAC"/>
              <w:rPr>
                <w:rFonts w:eastAsia="等线"/>
                <w:sz w:val="11"/>
                <w:lang w:val="en-GB"/>
              </w:rPr>
            </w:pPr>
            <w:r w:rsidRPr="00527924">
              <w:rPr>
                <w:rFonts w:eastAsia="等线" w:hint="eastAsia"/>
                <w:sz w:val="11"/>
                <w:lang w:val="en-GB"/>
              </w:rPr>
              <w:t>125.6</w:t>
            </w:r>
          </w:p>
        </w:tc>
        <w:tc>
          <w:tcPr>
            <w:tcW w:w="0" w:type="auto"/>
            <w:noWrap/>
            <w:vAlign w:val="center"/>
            <w:hideMark/>
          </w:tcPr>
          <w:p w14:paraId="7454F651" w14:textId="77777777" w:rsidR="00527924" w:rsidRPr="00527924" w:rsidRDefault="00527924" w:rsidP="00527924">
            <w:pPr>
              <w:pStyle w:val="TAC"/>
              <w:rPr>
                <w:rFonts w:eastAsia="等线"/>
                <w:sz w:val="11"/>
                <w:lang w:val="en-GB"/>
              </w:rPr>
            </w:pPr>
            <w:r w:rsidRPr="00527924">
              <w:rPr>
                <w:rFonts w:eastAsia="等线" w:hint="eastAsia"/>
                <w:sz w:val="11"/>
                <w:lang w:val="en-GB"/>
              </w:rPr>
              <w:t>131.48</w:t>
            </w:r>
          </w:p>
        </w:tc>
        <w:tc>
          <w:tcPr>
            <w:tcW w:w="0" w:type="auto"/>
            <w:noWrap/>
            <w:vAlign w:val="center"/>
            <w:hideMark/>
          </w:tcPr>
          <w:p w14:paraId="7A7A70FE" w14:textId="77777777" w:rsidR="00527924" w:rsidRPr="00527924" w:rsidRDefault="00527924" w:rsidP="00527924">
            <w:pPr>
              <w:pStyle w:val="TAC"/>
              <w:rPr>
                <w:rFonts w:eastAsia="等线"/>
                <w:sz w:val="11"/>
                <w:lang w:val="en-GB"/>
              </w:rPr>
            </w:pPr>
            <w:r w:rsidRPr="00527924">
              <w:rPr>
                <w:rFonts w:eastAsia="等线" w:hint="eastAsia"/>
                <w:sz w:val="11"/>
                <w:lang w:val="en-GB"/>
              </w:rPr>
              <w:t>131.43</w:t>
            </w:r>
          </w:p>
        </w:tc>
        <w:tc>
          <w:tcPr>
            <w:tcW w:w="0" w:type="auto"/>
            <w:noWrap/>
            <w:vAlign w:val="center"/>
            <w:hideMark/>
          </w:tcPr>
          <w:p w14:paraId="464DABF2" w14:textId="77777777" w:rsidR="00527924" w:rsidRPr="00527924" w:rsidRDefault="00527924" w:rsidP="00527924">
            <w:pPr>
              <w:pStyle w:val="TAC"/>
              <w:rPr>
                <w:rFonts w:eastAsia="等线"/>
                <w:sz w:val="11"/>
                <w:lang w:val="en-GB"/>
              </w:rPr>
            </w:pPr>
            <w:r w:rsidRPr="00527924">
              <w:rPr>
                <w:rFonts w:eastAsia="等线" w:hint="eastAsia"/>
                <w:sz w:val="11"/>
                <w:lang w:val="en-GB"/>
              </w:rPr>
              <w:t>140.08</w:t>
            </w:r>
          </w:p>
        </w:tc>
        <w:tc>
          <w:tcPr>
            <w:tcW w:w="0" w:type="auto"/>
            <w:noWrap/>
            <w:vAlign w:val="center"/>
            <w:hideMark/>
          </w:tcPr>
          <w:p w14:paraId="2CCA3D81" w14:textId="77777777" w:rsidR="00527924" w:rsidRPr="00527924" w:rsidRDefault="00527924" w:rsidP="00527924">
            <w:pPr>
              <w:pStyle w:val="TAC"/>
              <w:rPr>
                <w:rFonts w:eastAsia="等线"/>
                <w:sz w:val="11"/>
                <w:lang w:val="en-GB"/>
              </w:rPr>
            </w:pPr>
            <w:r w:rsidRPr="00527924">
              <w:rPr>
                <w:rFonts w:eastAsia="等线" w:hint="eastAsia"/>
                <w:sz w:val="11"/>
                <w:lang w:val="en-GB"/>
              </w:rPr>
              <w:t>139.98</w:t>
            </w:r>
          </w:p>
        </w:tc>
        <w:tc>
          <w:tcPr>
            <w:tcW w:w="0" w:type="auto"/>
            <w:noWrap/>
            <w:vAlign w:val="center"/>
            <w:hideMark/>
          </w:tcPr>
          <w:p w14:paraId="65A6487D" w14:textId="77777777" w:rsidR="00527924" w:rsidRPr="00527924" w:rsidRDefault="00527924" w:rsidP="00527924">
            <w:pPr>
              <w:pStyle w:val="TAC"/>
              <w:rPr>
                <w:rFonts w:eastAsia="等线"/>
                <w:sz w:val="11"/>
                <w:lang w:val="en-GB"/>
              </w:rPr>
            </w:pPr>
            <w:r w:rsidRPr="00527924">
              <w:rPr>
                <w:rFonts w:eastAsia="等线" w:hint="eastAsia"/>
                <w:sz w:val="11"/>
                <w:lang w:val="en-GB"/>
              </w:rPr>
              <w:t>125.65</w:t>
            </w:r>
          </w:p>
        </w:tc>
        <w:tc>
          <w:tcPr>
            <w:tcW w:w="0" w:type="auto"/>
            <w:noWrap/>
            <w:vAlign w:val="center"/>
            <w:hideMark/>
          </w:tcPr>
          <w:p w14:paraId="3737E051" w14:textId="77777777" w:rsidR="00527924" w:rsidRPr="00527924" w:rsidRDefault="00527924" w:rsidP="00527924">
            <w:pPr>
              <w:pStyle w:val="TAC"/>
              <w:rPr>
                <w:rFonts w:eastAsia="等线"/>
                <w:sz w:val="11"/>
                <w:lang w:val="en-GB"/>
              </w:rPr>
            </w:pPr>
            <w:r w:rsidRPr="00527924">
              <w:rPr>
                <w:rFonts w:eastAsia="等线" w:hint="eastAsia"/>
                <w:sz w:val="11"/>
                <w:lang w:val="en-GB"/>
              </w:rPr>
              <w:t>125.6</w:t>
            </w:r>
          </w:p>
        </w:tc>
        <w:tc>
          <w:tcPr>
            <w:tcW w:w="0" w:type="auto"/>
            <w:noWrap/>
            <w:vAlign w:val="center"/>
            <w:hideMark/>
          </w:tcPr>
          <w:p w14:paraId="75A55565" w14:textId="77777777" w:rsidR="00527924" w:rsidRPr="00527924" w:rsidRDefault="00527924" w:rsidP="00527924">
            <w:pPr>
              <w:pStyle w:val="TAC"/>
              <w:rPr>
                <w:rFonts w:eastAsia="等线"/>
                <w:sz w:val="11"/>
                <w:lang w:val="en-GB"/>
              </w:rPr>
            </w:pPr>
            <w:r w:rsidRPr="00527924">
              <w:rPr>
                <w:rFonts w:eastAsia="等线" w:hint="eastAsia"/>
                <w:sz w:val="11"/>
                <w:lang w:val="en-GB"/>
              </w:rPr>
              <w:t>131.48</w:t>
            </w:r>
          </w:p>
        </w:tc>
        <w:tc>
          <w:tcPr>
            <w:tcW w:w="0" w:type="auto"/>
            <w:noWrap/>
            <w:vAlign w:val="center"/>
            <w:hideMark/>
          </w:tcPr>
          <w:p w14:paraId="62C9F8F4" w14:textId="77777777" w:rsidR="00527924" w:rsidRPr="00527924" w:rsidRDefault="00527924" w:rsidP="00527924">
            <w:pPr>
              <w:pStyle w:val="TAC"/>
              <w:rPr>
                <w:rFonts w:eastAsia="等线"/>
                <w:sz w:val="11"/>
                <w:lang w:val="en-GB"/>
              </w:rPr>
            </w:pPr>
            <w:r w:rsidRPr="00527924">
              <w:rPr>
                <w:rFonts w:eastAsia="等线" w:hint="eastAsia"/>
                <w:sz w:val="11"/>
                <w:lang w:val="en-GB"/>
              </w:rPr>
              <w:t>131.43</w:t>
            </w:r>
          </w:p>
        </w:tc>
        <w:tc>
          <w:tcPr>
            <w:tcW w:w="0" w:type="auto"/>
            <w:noWrap/>
            <w:vAlign w:val="center"/>
            <w:hideMark/>
          </w:tcPr>
          <w:p w14:paraId="79608CD1" w14:textId="77777777" w:rsidR="00527924" w:rsidRPr="00527924" w:rsidRDefault="00527924" w:rsidP="00527924">
            <w:pPr>
              <w:pStyle w:val="TAC"/>
              <w:rPr>
                <w:rFonts w:eastAsia="等线"/>
                <w:sz w:val="11"/>
                <w:lang w:val="en-GB"/>
              </w:rPr>
            </w:pPr>
            <w:r w:rsidRPr="00527924">
              <w:rPr>
                <w:rFonts w:eastAsia="等线" w:hint="eastAsia"/>
                <w:sz w:val="11"/>
                <w:lang w:val="en-GB"/>
              </w:rPr>
              <w:t>140.08</w:t>
            </w:r>
          </w:p>
        </w:tc>
        <w:tc>
          <w:tcPr>
            <w:tcW w:w="0" w:type="auto"/>
            <w:noWrap/>
            <w:vAlign w:val="center"/>
            <w:hideMark/>
          </w:tcPr>
          <w:p w14:paraId="08072883" w14:textId="77777777" w:rsidR="00527924" w:rsidRPr="00527924" w:rsidRDefault="00527924" w:rsidP="00527924">
            <w:pPr>
              <w:pStyle w:val="TAC"/>
              <w:rPr>
                <w:rFonts w:eastAsia="等线"/>
                <w:sz w:val="11"/>
                <w:lang w:val="en-GB"/>
              </w:rPr>
            </w:pPr>
            <w:r w:rsidRPr="00527924">
              <w:rPr>
                <w:rFonts w:eastAsia="等线" w:hint="eastAsia"/>
                <w:sz w:val="11"/>
                <w:lang w:val="en-GB"/>
              </w:rPr>
              <w:t>139.98</w:t>
            </w:r>
          </w:p>
        </w:tc>
      </w:tr>
      <w:tr w:rsidR="00527924" w:rsidRPr="00527924" w14:paraId="51B6158F" w14:textId="77777777" w:rsidTr="00527924">
        <w:trPr>
          <w:trHeight w:val="285"/>
          <w:jc w:val="center"/>
        </w:trPr>
        <w:tc>
          <w:tcPr>
            <w:tcW w:w="0" w:type="auto"/>
            <w:noWrap/>
            <w:vAlign w:val="center"/>
            <w:hideMark/>
          </w:tcPr>
          <w:p w14:paraId="31841BFC" w14:textId="77777777" w:rsidR="00527924" w:rsidRPr="00527924" w:rsidRDefault="00527924" w:rsidP="00527924">
            <w:pPr>
              <w:pStyle w:val="TAC"/>
              <w:rPr>
                <w:rFonts w:eastAsia="等线"/>
                <w:sz w:val="11"/>
                <w:lang w:val="en-GB"/>
              </w:rPr>
            </w:pPr>
            <w:r w:rsidRPr="00527924">
              <w:rPr>
                <w:rFonts w:eastAsia="等线" w:hint="eastAsia"/>
                <w:sz w:val="11"/>
                <w:lang w:val="en-GB"/>
              </w:rPr>
              <w:t>Received power level at UE antenna connector (dBm)</w:t>
            </w:r>
          </w:p>
        </w:tc>
        <w:tc>
          <w:tcPr>
            <w:tcW w:w="0" w:type="auto"/>
            <w:noWrap/>
            <w:vAlign w:val="center"/>
            <w:hideMark/>
          </w:tcPr>
          <w:p w14:paraId="0D4125F8" w14:textId="77777777" w:rsidR="00527924" w:rsidRPr="00527924" w:rsidRDefault="00527924" w:rsidP="00527924">
            <w:pPr>
              <w:pStyle w:val="TAC"/>
              <w:rPr>
                <w:sz w:val="11"/>
                <w:lang w:val="en-GB"/>
              </w:rPr>
            </w:pPr>
            <w:r w:rsidRPr="00527924">
              <w:rPr>
                <w:rFonts w:eastAsia="等线" w:hint="eastAsia"/>
                <w:sz w:val="11"/>
                <w:lang w:val="en-GB"/>
              </w:rPr>
              <w:t>-78.84</w:t>
            </w:r>
          </w:p>
        </w:tc>
        <w:tc>
          <w:tcPr>
            <w:tcW w:w="0" w:type="auto"/>
            <w:noWrap/>
            <w:vAlign w:val="center"/>
            <w:hideMark/>
          </w:tcPr>
          <w:p w14:paraId="175A4B93" w14:textId="77777777" w:rsidR="00527924" w:rsidRPr="00527924" w:rsidRDefault="00527924" w:rsidP="00527924">
            <w:pPr>
              <w:pStyle w:val="TAC"/>
              <w:rPr>
                <w:rFonts w:eastAsia="等线"/>
                <w:sz w:val="11"/>
                <w:lang w:val="en-GB"/>
              </w:rPr>
            </w:pPr>
            <w:r w:rsidRPr="00527924">
              <w:rPr>
                <w:rFonts w:eastAsia="等线" w:hint="eastAsia"/>
                <w:sz w:val="11"/>
                <w:lang w:val="en-GB"/>
              </w:rPr>
              <w:t>-78.79</w:t>
            </w:r>
          </w:p>
        </w:tc>
        <w:tc>
          <w:tcPr>
            <w:tcW w:w="0" w:type="auto"/>
            <w:noWrap/>
            <w:vAlign w:val="center"/>
            <w:hideMark/>
          </w:tcPr>
          <w:p w14:paraId="7E120DE1" w14:textId="77777777" w:rsidR="00527924" w:rsidRPr="00527924" w:rsidRDefault="00527924" w:rsidP="00527924">
            <w:pPr>
              <w:pStyle w:val="TAC"/>
              <w:rPr>
                <w:rFonts w:eastAsia="等线"/>
                <w:sz w:val="11"/>
                <w:lang w:val="en-GB"/>
              </w:rPr>
            </w:pPr>
            <w:r w:rsidRPr="00527924">
              <w:rPr>
                <w:rFonts w:eastAsia="等线" w:hint="eastAsia"/>
                <w:sz w:val="11"/>
                <w:lang w:val="en-GB"/>
              </w:rPr>
              <w:t>-78.67</w:t>
            </w:r>
          </w:p>
        </w:tc>
        <w:tc>
          <w:tcPr>
            <w:tcW w:w="0" w:type="auto"/>
            <w:noWrap/>
            <w:vAlign w:val="center"/>
            <w:hideMark/>
          </w:tcPr>
          <w:p w14:paraId="15AB7BE2" w14:textId="77777777" w:rsidR="00527924" w:rsidRPr="00527924" w:rsidRDefault="00527924" w:rsidP="00527924">
            <w:pPr>
              <w:pStyle w:val="TAC"/>
              <w:rPr>
                <w:rFonts w:eastAsia="等线"/>
                <w:sz w:val="11"/>
                <w:lang w:val="en-GB"/>
              </w:rPr>
            </w:pPr>
            <w:r w:rsidRPr="00527924">
              <w:rPr>
                <w:rFonts w:eastAsia="等线" w:hint="eastAsia"/>
                <w:sz w:val="11"/>
                <w:lang w:val="en-GB"/>
              </w:rPr>
              <w:t>-78.62</w:t>
            </w:r>
          </w:p>
        </w:tc>
        <w:tc>
          <w:tcPr>
            <w:tcW w:w="0" w:type="auto"/>
            <w:noWrap/>
            <w:vAlign w:val="center"/>
            <w:hideMark/>
          </w:tcPr>
          <w:p w14:paraId="6EBC4C6A" w14:textId="77777777" w:rsidR="00527924" w:rsidRPr="00527924" w:rsidRDefault="00527924" w:rsidP="00527924">
            <w:pPr>
              <w:pStyle w:val="TAC"/>
              <w:rPr>
                <w:rFonts w:eastAsia="等线"/>
                <w:sz w:val="11"/>
                <w:lang w:val="en-GB"/>
              </w:rPr>
            </w:pPr>
            <w:r w:rsidRPr="00527924">
              <w:rPr>
                <w:rFonts w:eastAsia="等线" w:hint="eastAsia"/>
                <w:sz w:val="11"/>
                <w:lang w:val="en-GB"/>
              </w:rPr>
              <w:t>-89.27</w:t>
            </w:r>
          </w:p>
        </w:tc>
        <w:tc>
          <w:tcPr>
            <w:tcW w:w="0" w:type="auto"/>
            <w:noWrap/>
            <w:vAlign w:val="center"/>
            <w:hideMark/>
          </w:tcPr>
          <w:p w14:paraId="48CC6B01" w14:textId="77777777" w:rsidR="00527924" w:rsidRPr="00527924" w:rsidRDefault="00527924" w:rsidP="00527924">
            <w:pPr>
              <w:pStyle w:val="TAC"/>
              <w:rPr>
                <w:rFonts w:eastAsia="等线"/>
                <w:sz w:val="11"/>
                <w:lang w:val="en-GB"/>
              </w:rPr>
            </w:pPr>
            <w:r w:rsidRPr="00527924">
              <w:rPr>
                <w:rFonts w:eastAsia="等线" w:hint="eastAsia"/>
                <w:sz w:val="11"/>
                <w:lang w:val="en-GB"/>
              </w:rPr>
              <w:t>-89.17</w:t>
            </w:r>
          </w:p>
        </w:tc>
        <w:tc>
          <w:tcPr>
            <w:tcW w:w="0" w:type="auto"/>
            <w:noWrap/>
            <w:vAlign w:val="center"/>
            <w:hideMark/>
          </w:tcPr>
          <w:p w14:paraId="6531DFCD" w14:textId="77777777" w:rsidR="00527924" w:rsidRPr="00527924" w:rsidRDefault="00527924" w:rsidP="00527924">
            <w:pPr>
              <w:pStyle w:val="TAC"/>
              <w:rPr>
                <w:rFonts w:eastAsia="等线"/>
                <w:sz w:val="11"/>
                <w:lang w:val="en-GB"/>
              </w:rPr>
            </w:pPr>
            <w:r w:rsidRPr="00527924">
              <w:rPr>
                <w:rFonts w:eastAsia="等线" w:hint="eastAsia"/>
                <w:sz w:val="11"/>
                <w:lang w:val="en-GB"/>
              </w:rPr>
              <w:t>-79.01</w:t>
            </w:r>
          </w:p>
        </w:tc>
        <w:tc>
          <w:tcPr>
            <w:tcW w:w="0" w:type="auto"/>
            <w:noWrap/>
            <w:vAlign w:val="center"/>
            <w:hideMark/>
          </w:tcPr>
          <w:p w14:paraId="45639E87" w14:textId="77777777" w:rsidR="00527924" w:rsidRPr="00527924" w:rsidRDefault="00527924" w:rsidP="00527924">
            <w:pPr>
              <w:pStyle w:val="TAC"/>
              <w:rPr>
                <w:rFonts w:eastAsia="等线"/>
                <w:sz w:val="11"/>
                <w:lang w:val="en-GB"/>
              </w:rPr>
            </w:pPr>
            <w:r w:rsidRPr="00527924">
              <w:rPr>
                <w:rFonts w:eastAsia="等线" w:hint="eastAsia"/>
                <w:sz w:val="11"/>
                <w:lang w:val="en-GB"/>
              </w:rPr>
              <w:t>-78.96</w:t>
            </w:r>
          </w:p>
        </w:tc>
        <w:tc>
          <w:tcPr>
            <w:tcW w:w="0" w:type="auto"/>
            <w:noWrap/>
            <w:vAlign w:val="center"/>
            <w:hideMark/>
          </w:tcPr>
          <w:p w14:paraId="19C57FD4" w14:textId="77777777" w:rsidR="00527924" w:rsidRPr="00527924" w:rsidRDefault="00527924" w:rsidP="00527924">
            <w:pPr>
              <w:pStyle w:val="TAC"/>
              <w:rPr>
                <w:rFonts w:eastAsia="等线"/>
                <w:sz w:val="11"/>
                <w:lang w:val="en-GB"/>
              </w:rPr>
            </w:pPr>
            <w:r w:rsidRPr="00527924">
              <w:rPr>
                <w:rFonts w:eastAsia="等线" w:hint="eastAsia"/>
                <w:sz w:val="11"/>
                <w:lang w:val="en-GB"/>
              </w:rPr>
              <w:t>-78.84</w:t>
            </w:r>
          </w:p>
        </w:tc>
        <w:tc>
          <w:tcPr>
            <w:tcW w:w="0" w:type="auto"/>
            <w:noWrap/>
            <w:vAlign w:val="center"/>
            <w:hideMark/>
          </w:tcPr>
          <w:p w14:paraId="48C5B93D" w14:textId="77777777" w:rsidR="00527924" w:rsidRPr="00527924" w:rsidRDefault="00527924" w:rsidP="00527924">
            <w:pPr>
              <w:pStyle w:val="TAC"/>
              <w:rPr>
                <w:rFonts w:eastAsia="等线"/>
                <w:sz w:val="11"/>
                <w:lang w:val="en-GB"/>
              </w:rPr>
            </w:pPr>
            <w:r w:rsidRPr="00527924">
              <w:rPr>
                <w:rFonts w:eastAsia="等线" w:hint="eastAsia"/>
                <w:sz w:val="11"/>
                <w:lang w:val="en-GB"/>
              </w:rPr>
              <w:t>-78.79</w:t>
            </w:r>
          </w:p>
        </w:tc>
        <w:tc>
          <w:tcPr>
            <w:tcW w:w="0" w:type="auto"/>
            <w:noWrap/>
            <w:vAlign w:val="center"/>
            <w:hideMark/>
          </w:tcPr>
          <w:p w14:paraId="64602F1A" w14:textId="77777777" w:rsidR="00527924" w:rsidRPr="00527924" w:rsidRDefault="00527924" w:rsidP="00527924">
            <w:pPr>
              <w:pStyle w:val="TAC"/>
              <w:rPr>
                <w:rFonts w:eastAsia="等线"/>
                <w:sz w:val="11"/>
                <w:lang w:val="en-GB"/>
              </w:rPr>
            </w:pPr>
            <w:r w:rsidRPr="00527924">
              <w:rPr>
                <w:rFonts w:eastAsia="等线" w:hint="eastAsia"/>
                <w:sz w:val="11"/>
                <w:lang w:val="en-GB"/>
              </w:rPr>
              <w:t>-89.44</w:t>
            </w:r>
          </w:p>
        </w:tc>
        <w:tc>
          <w:tcPr>
            <w:tcW w:w="0" w:type="auto"/>
            <w:noWrap/>
            <w:vAlign w:val="center"/>
            <w:hideMark/>
          </w:tcPr>
          <w:p w14:paraId="58FBDF65" w14:textId="77777777" w:rsidR="00527924" w:rsidRPr="00527924" w:rsidRDefault="00527924" w:rsidP="00527924">
            <w:pPr>
              <w:pStyle w:val="TAC"/>
              <w:rPr>
                <w:rFonts w:eastAsia="等线"/>
                <w:sz w:val="11"/>
                <w:lang w:val="en-GB"/>
              </w:rPr>
            </w:pPr>
            <w:r w:rsidRPr="00527924">
              <w:rPr>
                <w:rFonts w:eastAsia="等线" w:hint="eastAsia"/>
                <w:sz w:val="11"/>
                <w:lang w:val="en-GB"/>
              </w:rPr>
              <w:t>-89.34</w:t>
            </w:r>
          </w:p>
        </w:tc>
      </w:tr>
      <w:tr w:rsidR="00527924" w:rsidRPr="00527924" w14:paraId="3FDFA868" w14:textId="77777777" w:rsidTr="00527924">
        <w:trPr>
          <w:trHeight w:val="285"/>
          <w:jc w:val="center"/>
        </w:trPr>
        <w:tc>
          <w:tcPr>
            <w:tcW w:w="0" w:type="auto"/>
            <w:noWrap/>
            <w:vAlign w:val="center"/>
            <w:hideMark/>
          </w:tcPr>
          <w:p w14:paraId="5165F00E" w14:textId="77777777" w:rsidR="00527924" w:rsidRPr="00527924" w:rsidRDefault="00527924" w:rsidP="00527924">
            <w:pPr>
              <w:pStyle w:val="TAC"/>
              <w:rPr>
                <w:rFonts w:eastAsia="等线"/>
                <w:sz w:val="11"/>
                <w:lang w:val="en-GB"/>
              </w:rPr>
            </w:pPr>
            <w:r w:rsidRPr="00527924">
              <w:rPr>
                <w:rFonts w:eastAsia="等线" w:hint="eastAsia"/>
                <w:sz w:val="11"/>
                <w:lang w:val="en-GB"/>
              </w:rPr>
              <w:t>Noise figure for NTN UE (dB)</w:t>
            </w:r>
          </w:p>
        </w:tc>
        <w:tc>
          <w:tcPr>
            <w:tcW w:w="0" w:type="auto"/>
            <w:noWrap/>
            <w:vAlign w:val="center"/>
            <w:hideMark/>
          </w:tcPr>
          <w:p w14:paraId="651994DE" w14:textId="77777777" w:rsidR="00527924" w:rsidRPr="00527924" w:rsidRDefault="00527924" w:rsidP="00527924">
            <w:pPr>
              <w:pStyle w:val="TAC"/>
              <w:rPr>
                <w:sz w:val="11"/>
                <w:lang w:val="en-GB"/>
              </w:rPr>
            </w:pPr>
            <w:r w:rsidRPr="00527924">
              <w:rPr>
                <w:rFonts w:eastAsia="等线" w:hint="eastAsia"/>
                <w:sz w:val="11"/>
                <w:lang w:val="en-GB"/>
              </w:rPr>
              <w:t>9</w:t>
            </w:r>
          </w:p>
        </w:tc>
        <w:tc>
          <w:tcPr>
            <w:tcW w:w="0" w:type="auto"/>
            <w:noWrap/>
            <w:vAlign w:val="center"/>
            <w:hideMark/>
          </w:tcPr>
          <w:p w14:paraId="2170FB37"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06623C69"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01B429F1"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77B9B2F4"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2A132185"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3AF9C4DB"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1B01E1B9"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323D39B8"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71DC1491"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230DFEE1"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6AF7CF7C"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r>
      <w:tr w:rsidR="00527924" w:rsidRPr="00527924" w14:paraId="230AF051" w14:textId="77777777" w:rsidTr="00527924">
        <w:trPr>
          <w:trHeight w:val="285"/>
          <w:jc w:val="center"/>
        </w:trPr>
        <w:tc>
          <w:tcPr>
            <w:tcW w:w="0" w:type="auto"/>
            <w:noWrap/>
            <w:vAlign w:val="center"/>
            <w:hideMark/>
          </w:tcPr>
          <w:p w14:paraId="024C680A" w14:textId="77777777" w:rsidR="00527924" w:rsidRPr="00527924" w:rsidRDefault="00527924" w:rsidP="00527924">
            <w:pPr>
              <w:pStyle w:val="TAC"/>
              <w:rPr>
                <w:rFonts w:eastAsia="等线"/>
                <w:sz w:val="11"/>
                <w:lang w:val="en-GB"/>
              </w:rPr>
            </w:pPr>
            <w:r w:rsidRPr="00527924">
              <w:rPr>
                <w:rFonts w:eastAsia="等线" w:hint="eastAsia"/>
                <w:sz w:val="11"/>
                <w:lang w:val="en-GB"/>
              </w:rPr>
              <w:t>DL RB allocation (RB)</w:t>
            </w:r>
          </w:p>
        </w:tc>
        <w:tc>
          <w:tcPr>
            <w:tcW w:w="0" w:type="auto"/>
            <w:noWrap/>
            <w:vAlign w:val="center"/>
            <w:hideMark/>
          </w:tcPr>
          <w:p w14:paraId="5999D275" w14:textId="77777777" w:rsidR="00527924" w:rsidRPr="00527924" w:rsidRDefault="00527924" w:rsidP="00527924">
            <w:pPr>
              <w:pStyle w:val="TAC"/>
              <w:rPr>
                <w:sz w:val="11"/>
                <w:lang w:val="en-GB"/>
              </w:rPr>
            </w:pPr>
            <w:r w:rsidRPr="00527924">
              <w:rPr>
                <w:rFonts w:eastAsia="等线" w:hint="eastAsia"/>
                <w:sz w:val="11"/>
                <w:lang w:val="en-GB"/>
              </w:rPr>
              <w:t>106</w:t>
            </w:r>
          </w:p>
        </w:tc>
        <w:tc>
          <w:tcPr>
            <w:tcW w:w="0" w:type="auto"/>
            <w:noWrap/>
            <w:vAlign w:val="center"/>
            <w:hideMark/>
          </w:tcPr>
          <w:p w14:paraId="7D2BB688"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11066C0E"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3E6C173F"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53C4B4A3"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3C52A882"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4A174E28"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7B1E2095"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4DD4DBFB"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7A07FCBA"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1F7775E4"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44F26B4B"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r>
      <w:tr w:rsidR="00527924" w:rsidRPr="00527924" w14:paraId="1655D2FC" w14:textId="77777777" w:rsidTr="00527924">
        <w:trPr>
          <w:trHeight w:val="285"/>
          <w:jc w:val="center"/>
        </w:trPr>
        <w:tc>
          <w:tcPr>
            <w:tcW w:w="0" w:type="auto"/>
            <w:noWrap/>
            <w:vAlign w:val="center"/>
            <w:hideMark/>
          </w:tcPr>
          <w:p w14:paraId="75B2259F" w14:textId="77777777" w:rsidR="00527924" w:rsidRPr="00527924" w:rsidRDefault="00527924" w:rsidP="00527924">
            <w:pPr>
              <w:pStyle w:val="TAC"/>
              <w:rPr>
                <w:rFonts w:eastAsia="等线"/>
                <w:sz w:val="11"/>
                <w:lang w:val="en-GB"/>
              </w:rPr>
            </w:pPr>
            <w:r w:rsidRPr="00527924">
              <w:rPr>
                <w:rFonts w:eastAsia="等线" w:hint="eastAsia"/>
                <w:sz w:val="11"/>
                <w:lang w:val="en-GB"/>
              </w:rPr>
              <w:t>SCS (kHz)</w:t>
            </w:r>
          </w:p>
        </w:tc>
        <w:tc>
          <w:tcPr>
            <w:tcW w:w="0" w:type="auto"/>
            <w:noWrap/>
            <w:vAlign w:val="center"/>
            <w:hideMark/>
          </w:tcPr>
          <w:p w14:paraId="73D31A6A" w14:textId="77777777" w:rsidR="00527924" w:rsidRPr="00527924" w:rsidRDefault="00527924" w:rsidP="00527924">
            <w:pPr>
              <w:pStyle w:val="TAC"/>
              <w:rPr>
                <w:sz w:val="11"/>
                <w:lang w:val="en-GB"/>
              </w:rPr>
            </w:pPr>
            <w:r w:rsidRPr="00527924">
              <w:rPr>
                <w:rFonts w:eastAsia="等线" w:hint="eastAsia"/>
                <w:sz w:val="11"/>
                <w:lang w:val="en-GB"/>
              </w:rPr>
              <w:t>15</w:t>
            </w:r>
          </w:p>
        </w:tc>
        <w:tc>
          <w:tcPr>
            <w:tcW w:w="0" w:type="auto"/>
            <w:noWrap/>
            <w:vAlign w:val="center"/>
            <w:hideMark/>
          </w:tcPr>
          <w:p w14:paraId="04A94940"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6D6BCFB9"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5C0CE43E"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759CF80F"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21E559FA"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76B98F7A"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47C23C59"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0191F415"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574D839F"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53BF5B3B"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6F1BBE06"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r>
      <w:tr w:rsidR="00527924" w:rsidRPr="00527924" w14:paraId="4CB75AC5" w14:textId="77777777" w:rsidTr="00527924">
        <w:trPr>
          <w:trHeight w:val="285"/>
          <w:jc w:val="center"/>
        </w:trPr>
        <w:tc>
          <w:tcPr>
            <w:tcW w:w="0" w:type="auto"/>
            <w:noWrap/>
            <w:vAlign w:val="center"/>
            <w:hideMark/>
          </w:tcPr>
          <w:p w14:paraId="758BC91D" w14:textId="77777777" w:rsidR="00527924" w:rsidRPr="00527924" w:rsidRDefault="00527924" w:rsidP="00527924">
            <w:pPr>
              <w:pStyle w:val="TAC"/>
              <w:rPr>
                <w:rFonts w:eastAsia="等线"/>
                <w:sz w:val="11"/>
                <w:lang w:val="en-GB"/>
              </w:rPr>
            </w:pPr>
            <w:r w:rsidRPr="00527924">
              <w:rPr>
                <w:rFonts w:eastAsia="等线" w:hint="eastAsia"/>
                <w:sz w:val="11"/>
                <w:lang w:val="en-GB"/>
              </w:rPr>
              <w:t>10log10 (kT) for dBm/Hz</w:t>
            </w:r>
          </w:p>
        </w:tc>
        <w:tc>
          <w:tcPr>
            <w:tcW w:w="0" w:type="auto"/>
            <w:noWrap/>
            <w:vAlign w:val="center"/>
            <w:hideMark/>
          </w:tcPr>
          <w:p w14:paraId="753F34EC" w14:textId="77777777" w:rsidR="00527924" w:rsidRPr="00527924" w:rsidRDefault="00527924" w:rsidP="00527924">
            <w:pPr>
              <w:pStyle w:val="TAC"/>
              <w:rPr>
                <w:sz w:val="11"/>
                <w:lang w:val="en-GB"/>
              </w:rPr>
            </w:pPr>
            <w:r w:rsidRPr="00527924">
              <w:rPr>
                <w:rFonts w:eastAsia="等线" w:hint="eastAsia"/>
                <w:sz w:val="11"/>
                <w:lang w:val="en-GB"/>
              </w:rPr>
              <w:t>-174</w:t>
            </w:r>
          </w:p>
        </w:tc>
        <w:tc>
          <w:tcPr>
            <w:tcW w:w="0" w:type="auto"/>
            <w:noWrap/>
            <w:vAlign w:val="center"/>
            <w:hideMark/>
          </w:tcPr>
          <w:p w14:paraId="14DE465C"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2E3DFE61"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1B54A99B"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19FB5509"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59F9F6CF"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657E5A68"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3B5F479C"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514B00DD"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456D0C48"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037CF283"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6B704296"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r>
      <w:tr w:rsidR="00527924" w:rsidRPr="00527924" w14:paraId="15DB41C4" w14:textId="77777777" w:rsidTr="00527924">
        <w:trPr>
          <w:trHeight w:val="285"/>
          <w:jc w:val="center"/>
        </w:trPr>
        <w:tc>
          <w:tcPr>
            <w:tcW w:w="0" w:type="auto"/>
            <w:noWrap/>
            <w:vAlign w:val="center"/>
            <w:hideMark/>
          </w:tcPr>
          <w:p w14:paraId="31220F29" w14:textId="77777777" w:rsidR="00527924" w:rsidRPr="00527924" w:rsidRDefault="00527924" w:rsidP="00527924">
            <w:pPr>
              <w:pStyle w:val="TAC"/>
              <w:rPr>
                <w:rFonts w:eastAsia="等线"/>
                <w:sz w:val="11"/>
                <w:lang w:val="en-GB"/>
              </w:rPr>
            </w:pPr>
            <w:r w:rsidRPr="00527924">
              <w:rPr>
                <w:rFonts w:eastAsia="等线" w:hint="eastAsia"/>
                <w:sz w:val="11"/>
                <w:lang w:val="en-GB"/>
              </w:rPr>
              <w:t>Thermal Noise</w:t>
            </w:r>
          </w:p>
        </w:tc>
        <w:tc>
          <w:tcPr>
            <w:tcW w:w="0" w:type="auto"/>
            <w:noWrap/>
            <w:vAlign w:val="center"/>
            <w:hideMark/>
          </w:tcPr>
          <w:p w14:paraId="28C596D0" w14:textId="77777777" w:rsidR="00527924" w:rsidRPr="00527924" w:rsidRDefault="00527924" w:rsidP="00527924">
            <w:pPr>
              <w:pStyle w:val="TAC"/>
              <w:rPr>
                <w:sz w:val="11"/>
                <w:lang w:val="en-GB"/>
              </w:rPr>
            </w:pPr>
            <w:r w:rsidRPr="00527924">
              <w:rPr>
                <w:rFonts w:eastAsia="等线" w:hint="eastAsia"/>
                <w:sz w:val="11"/>
                <w:lang w:val="en-GB"/>
              </w:rPr>
              <w:t>-92.19</w:t>
            </w:r>
          </w:p>
        </w:tc>
        <w:tc>
          <w:tcPr>
            <w:tcW w:w="0" w:type="auto"/>
            <w:noWrap/>
            <w:vAlign w:val="center"/>
            <w:hideMark/>
          </w:tcPr>
          <w:p w14:paraId="3F376C8D"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4C4C3689"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22D51364"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6355B333"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69C89D7E"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504ECF2D"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7A6EDA78"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09C027BB"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2BC0E768"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227A5CA5"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4B40F3F1"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r>
      <w:tr w:rsidR="00527924" w:rsidRPr="00527924" w14:paraId="495574D4" w14:textId="77777777" w:rsidTr="00527924">
        <w:trPr>
          <w:trHeight w:val="285"/>
          <w:jc w:val="center"/>
        </w:trPr>
        <w:tc>
          <w:tcPr>
            <w:tcW w:w="0" w:type="auto"/>
            <w:noWrap/>
            <w:vAlign w:val="center"/>
            <w:hideMark/>
          </w:tcPr>
          <w:p w14:paraId="1776AE2F" w14:textId="77777777" w:rsidR="00527924" w:rsidRPr="00527924" w:rsidRDefault="00527924" w:rsidP="00527924">
            <w:pPr>
              <w:pStyle w:val="TAC"/>
              <w:rPr>
                <w:rFonts w:eastAsia="等线"/>
                <w:sz w:val="11"/>
                <w:lang w:val="en-GB"/>
              </w:rPr>
            </w:pPr>
            <w:r w:rsidRPr="00527924">
              <w:rPr>
                <w:rFonts w:eastAsia="等线" w:hint="eastAsia"/>
                <w:sz w:val="11"/>
                <w:lang w:val="en-GB"/>
              </w:rPr>
              <w:t>SNR</w:t>
            </w:r>
          </w:p>
        </w:tc>
        <w:tc>
          <w:tcPr>
            <w:tcW w:w="0" w:type="auto"/>
            <w:noWrap/>
            <w:vAlign w:val="center"/>
            <w:hideMark/>
          </w:tcPr>
          <w:p w14:paraId="3D09ACAE" w14:textId="77777777" w:rsidR="00527924" w:rsidRPr="00527924" w:rsidRDefault="00527924" w:rsidP="00527924">
            <w:pPr>
              <w:pStyle w:val="TAC"/>
              <w:rPr>
                <w:sz w:val="11"/>
                <w:lang w:val="en-GB"/>
              </w:rPr>
            </w:pPr>
            <w:r w:rsidRPr="00527924">
              <w:rPr>
                <w:rFonts w:eastAsia="等线" w:hint="eastAsia"/>
                <w:sz w:val="11"/>
                <w:lang w:val="en-GB"/>
              </w:rPr>
              <w:t>13.35</w:t>
            </w:r>
          </w:p>
        </w:tc>
        <w:tc>
          <w:tcPr>
            <w:tcW w:w="0" w:type="auto"/>
            <w:noWrap/>
            <w:vAlign w:val="center"/>
            <w:hideMark/>
          </w:tcPr>
          <w:p w14:paraId="373255F2" w14:textId="77777777" w:rsidR="00527924" w:rsidRPr="00527924" w:rsidRDefault="00527924" w:rsidP="00527924">
            <w:pPr>
              <w:pStyle w:val="TAC"/>
              <w:rPr>
                <w:rFonts w:eastAsia="等线"/>
                <w:sz w:val="11"/>
                <w:lang w:val="en-GB"/>
              </w:rPr>
            </w:pPr>
            <w:r w:rsidRPr="00527924">
              <w:rPr>
                <w:rFonts w:eastAsia="等线" w:hint="eastAsia"/>
                <w:sz w:val="11"/>
                <w:lang w:val="en-GB"/>
              </w:rPr>
              <w:t>13.40</w:t>
            </w:r>
          </w:p>
        </w:tc>
        <w:tc>
          <w:tcPr>
            <w:tcW w:w="0" w:type="auto"/>
            <w:noWrap/>
            <w:vAlign w:val="center"/>
            <w:hideMark/>
          </w:tcPr>
          <w:p w14:paraId="2117EA60" w14:textId="77777777" w:rsidR="00527924" w:rsidRPr="00527924" w:rsidRDefault="00527924" w:rsidP="00527924">
            <w:pPr>
              <w:pStyle w:val="TAC"/>
              <w:rPr>
                <w:rFonts w:eastAsia="等线"/>
                <w:sz w:val="11"/>
                <w:lang w:val="en-GB"/>
              </w:rPr>
            </w:pPr>
            <w:r w:rsidRPr="00527924">
              <w:rPr>
                <w:rFonts w:eastAsia="等线" w:hint="eastAsia"/>
                <w:sz w:val="11"/>
                <w:lang w:val="en-GB"/>
              </w:rPr>
              <w:t>13.52</w:t>
            </w:r>
          </w:p>
        </w:tc>
        <w:tc>
          <w:tcPr>
            <w:tcW w:w="0" w:type="auto"/>
            <w:noWrap/>
            <w:vAlign w:val="center"/>
            <w:hideMark/>
          </w:tcPr>
          <w:p w14:paraId="2D8726F7" w14:textId="77777777" w:rsidR="00527924" w:rsidRPr="00527924" w:rsidRDefault="00527924" w:rsidP="00527924">
            <w:pPr>
              <w:pStyle w:val="TAC"/>
              <w:rPr>
                <w:rFonts w:eastAsia="等线"/>
                <w:sz w:val="11"/>
                <w:lang w:val="en-GB"/>
              </w:rPr>
            </w:pPr>
            <w:r w:rsidRPr="00527924">
              <w:rPr>
                <w:rFonts w:eastAsia="等线" w:hint="eastAsia"/>
                <w:sz w:val="11"/>
                <w:lang w:val="en-GB"/>
              </w:rPr>
              <w:t>13.57</w:t>
            </w:r>
          </w:p>
        </w:tc>
        <w:tc>
          <w:tcPr>
            <w:tcW w:w="0" w:type="auto"/>
            <w:noWrap/>
            <w:vAlign w:val="center"/>
            <w:hideMark/>
          </w:tcPr>
          <w:p w14:paraId="34EE8D26" w14:textId="77777777" w:rsidR="00527924" w:rsidRPr="00527924" w:rsidRDefault="00527924" w:rsidP="00527924">
            <w:pPr>
              <w:pStyle w:val="TAC"/>
              <w:rPr>
                <w:rFonts w:eastAsia="等线"/>
                <w:sz w:val="11"/>
                <w:lang w:val="en-GB"/>
              </w:rPr>
            </w:pPr>
            <w:r w:rsidRPr="00527924">
              <w:rPr>
                <w:rFonts w:eastAsia="等线" w:hint="eastAsia"/>
                <w:sz w:val="11"/>
                <w:lang w:val="en-GB"/>
              </w:rPr>
              <w:t>2.92</w:t>
            </w:r>
          </w:p>
        </w:tc>
        <w:tc>
          <w:tcPr>
            <w:tcW w:w="0" w:type="auto"/>
            <w:noWrap/>
            <w:vAlign w:val="center"/>
            <w:hideMark/>
          </w:tcPr>
          <w:p w14:paraId="3EA9C638" w14:textId="77777777" w:rsidR="00527924" w:rsidRPr="00527924" w:rsidRDefault="00527924" w:rsidP="00527924">
            <w:pPr>
              <w:pStyle w:val="TAC"/>
              <w:rPr>
                <w:rFonts w:eastAsia="等线"/>
                <w:sz w:val="11"/>
                <w:lang w:val="en-GB"/>
              </w:rPr>
            </w:pPr>
            <w:r w:rsidRPr="00527924">
              <w:rPr>
                <w:rFonts w:eastAsia="等线" w:hint="eastAsia"/>
                <w:sz w:val="11"/>
                <w:lang w:val="en-GB"/>
              </w:rPr>
              <w:t>3.02</w:t>
            </w:r>
          </w:p>
        </w:tc>
        <w:tc>
          <w:tcPr>
            <w:tcW w:w="0" w:type="auto"/>
            <w:noWrap/>
            <w:vAlign w:val="center"/>
            <w:hideMark/>
          </w:tcPr>
          <w:p w14:paraId="12261CE7" w14:textId="77777777" w:rsidR="00527924" w:rsidRPr="00527924" w:rsidRDefault="00527924" w:rsidP="00527924">
            <w:pPr>
              <w:pStyle w:val="TAC"/>
              <w:rPr>
                <w:rFonts w:eastAsia="等线"/>
                <w:sz w:val="11"/>
                <w:lang w:val="en-GB"/>
              </w:rPr>
            </w:pPr>
            <w:r w:rsidRPr="00527924">
              <w:rPr>
                <w:rFonts w:eastAsia="等线" w:hint="eastAsia"/>
                <w:sz w:val="11"/>
                <w:lang w:val="en-GB"/>
              </w:rPr>
              <w:t>13.35</w:t>
            </w:r>
          </w:p>
        </w:tc>
        <w:tc>
          <w:tcPr>
            <w:tcW w:w="0" w:type="auto"/>
            <w:noWrap/>
            <w:vAlign w:val="center"/>
            <w:hideMark/>
          </w:tcPr>
          <w:p w14:paraId="5B2F7321" w14:textId="77777777" w:rsidR="00527924" w:rsidRPr="00527924" w:rsidRDefault="00527924" w:rsidP="00527924">
            <w:pPr>
              <w:pStyle w:val="TAC"/>
              <w:rPr>
                <w:rFonts w:eastAsia="等线"/>
                <w:sz w:val="11"/>
                <w:lang w:val="en-GB"/>
              </w:rPr>
            </w:pPr>
            <w:r w:rsidRPr="00527924">
              <w:rPr>
                <w:rFonts w:eastAsia="等线" w:hint="eastAsia"/>
                <w:sz w:val="11"/>
                <w:lang w:val="en-GB"/>
              </w:rPr>
              <w:t>13.40</w:t>
            </w:r>
          </w:p>
        </w:tc>
        <w:tc>
          <w:tcPr>
            <w:tcW w:w="0" w:type="auto"/>
            <w:noWrap/>
            <w:vAlign w:val="center"/>
            <w:hideMark/>
          </w:tcPr>
          <w:p w14:paraId="46608F15" w14:textId="77777777" w:rsidR="00527924" w:rsidRPr="00527924" w:rsidRDefault="00527924" w:rsidP="00527924">
            <w:pPr>
              <w:pStyle w:val="TAC"/>
              <w:rPr>
                <w:rFonts w:eastAsia="等线"/>
                <w:sz w:val="11"/>
                <w:lang w:val="en-GB"/>
              </w:rPr>
            </w:pPr>
            <w:r w:rsidRPr="00527924">
              <w:rPr>
                <w:rFonts w:eastAsia="等线" w:hint="eastAsia"/>
                <w:sz w:val="11"/>
                <w:lang w:val="en-GB"/>
              </w:rPr>
              <w:t>13.52</w:t>
            </w:r>
          </w:p>
        </w:tc>
        <w:tc>
          <w:tcPr>
            <w:tcW w:w="0" w:type="auto"/>
            <w:noWrap/>
            <w:vAlign w:val="center"/>
            <w:hideMark/>
          </w:tcPr>
          <w:p w14:paraId="015DE728" w14:textId="77777777" w:rsidR="00527924" w:rsidRPr="00527924" w:rsidRDefault="00527924" w:rsidP="00527924">
            <w:pPr>
              <w:pStyle w:val="TAC"/>
              <w:rPr>
                <w:rFonts w:eastAsia="等线"/>
                <w:sz w:val="11"/>
                <w:lang w:val="en-GB"/>
              </w:rPr>
            </w:pPr>
            <w:r w:rsidRPr="00527924">
              <w:rPr>
                <w:rFonts w:eastAsia="等线" w:hint="eastAsia"/>
                <w:sz w:val="11"/>
                <w:lang w:val="en-GB"/>
              </w:rPr>
              <w:t>13.57</w:t>
            </w:r>
          </w:p>
        </w:tc>
        <w:tc>
          <w:tcPr>
            <w:tcW w:w="0" w:type="auto"/>
            <w:noWrap/>
            <w:vAlign w:val="center"/>
            <w:hideMark/>
          </w:tcPr>
          <w:p w14:paraId="0A79AACC" w14:textId="77777777" w:rsidR="00527924" w:rsidRPr="00527924" w:rsidRDefault="00527924" w:rsidP="00527924">
            <w:pPr>
              <w:pStyle w:val="TAC"/>
              <w:rPr>
                <w:rFonts w:eastAsia="等线"/>
                <w:sz w:val="11"/>
                <w:lang w:val="en-GB"/>
              </w:rPr>
            </w:pPr>
            <w:r w:rsidRPr="00527924">
              <w:rPr>
                <w:rFonts w:eastAsia="等线" w:hint="eastAsia"/>
                <w:sz w:val="11"/>
                <w:lang w:val="en-GB"/>
              </w:rPr>
              <w:t>2.92</w:t>
            </w:r>
          </w:p>
        </w:tc>
        <w:tc>
          <w:tcPr>
            <w:tcW w:w="0" w:type="auto"/>
            <w:noWrap/>
            <w:vAlign w:val="center"/>
            <w:hideMark/>
          </w:tcPr>
          <w:p w14:paraId="789A0F9A" w14:textId="77777777" w:rsidR="00527924" w:rsidRPr="00527924" w:rsidRDefault="00527924" w:rsidP="00527924">
            <w:pPr>
              <w:pStyle w:val="TAC"/>
              <w:rPr>
                <w:rFonts w:eastAsia="等线"/>
                <w:sz w:val="11"/>
                <w:lang w:val="en-GB"/>
              </w:rPr>
            </w:pPr>
            <w:r w:rsidRPr="00527924">
              <w:rPr>
                <w:rFonts w:eastAsia="等线" w:hint="eastAsia"/>
                <w:sz w:val="11"/>
                <w:lang w:val="en-GB"/>
              </w:rPr>
              <w:t>3.02</w:t>
            </w:r>
          </w:p>
        </w:tc>
      </w:tr>
    </w:tbl>
    <w:p w14:paraId="553C7A49" w14:textId="687C8F86" w:rsidR="00527924" w:rsidRDefault="00527924" w:rsidP="001F660F">
      <w:pPr>
        <w:rPr>
          <w:lang w:eastAsia="zh-CN"/>
        </w:rPr>
      </w:pPr>
    </w:p>
    <w:p w14:paraId="1753988A" w14:textId="5201732B" w:rsidR="00527924" w:rsidRDefault="00AC0BD3" w:rsidP="00AC0BD3">
      <w:pPr>
        <w:pStyle w:val="TH"/>
        <w:rPr>
          <w:lang w:eastAsia="zh-CN"/>
        </w:rPr>
      </w:pPr>
      <w:r w:rsidRPr="00AC0BD3">
        <w:rPr>
          <w:lang w:eastAsia="zh-CN"/>
        </w:rPr>
        <w:t>Table 2.</w:t>
      </w:r>
      <w:r w:rsidR="008B06F0">
        <w:rPr>
          <w:lang w:eastAsia="zh-CN"/>
        </w:rPr>
        <w:t>1</w:t>
      </w:r>
      <w:r w:rsidRPr="00AC0BD3">
        <w:rPr>
          <w:lang w:eastAsia="zh-CN"/>
        </w:rPr>
        <w:t xml:space="preserve">-2 Link </w:t>
      </w:r>
      <w:r>
        <w:rPr>
          <w:lang w:eastAsia="zh-CN"/>
        </w:rPr>
        <w:t>level simulation results</w:t>
      </w:r>
      <w:r w:rsidRPr="00AC0BD3">
        <w:rPr>
          <w:lang w:eastAsia="zh-CN"/>
        </w:rPr>
        <w:t xml:space="preserve"> for NTN PDSCH</w:t>
      </w:r>
      <w:r>
        <w:rPr>
          <w:lang w:eastAsia="zh-CN"/>
        </w:rPr>
        <w:t xml:space="preserve"> (Rank1, MCS17)</w:t>
      </w:r>
    </w:p>
    <w:tbl>
      <w:tblPr>
        <w:tblStyle w:val="6"/>
        <w:tblW w:w="0" w:type="auto"/>
        <w:jc w:val="center"/>
        <w:tblLook w:val="04A0" w:firstRow="1" w:lastRow="0" w:firstColumn="1" w:lastColumn="0" w:noHBand="0" w:noVBand="1"/>
      </w:tblPr>
      <w:tblGrid>
        <w:gridCol w:w="1295"/>
        <w:gridCol w:w="1941"/>
        <w:gridCol w:w="1979"/>
        <w:gridCol w:w="1900"/>
        <w:gridCol w:w="1604"/>
        <w:gridCol w:w="1737"/>
      </w:tblGrid>
      <w:tr w:rsidR="00AC0BD3" w:rsidRPr="00AC0BD3" w14:paraId="49BBCF62" w14:textId="60B7338C" w:rsidTr="007846E4">
        <w:trPr>
          <w:trHeight w:val="143"/>
          <w:jc w:val="center"/>
        </w:trPr>
        <w:tc>
          <w:tcPr>
            <w:tcW w:w="0" w:type="auto"/>
            <w:vMerge w:val="restart"/>
            <w:vAlign w:val="center"/>
          </w:tcPr>
          <w:p w14:paraId="46E7A69D"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r w:rsidRPr="00AC0BD3">
              <w:rPr>
                <w:rFonts w:ascii="Arial" w:eastAsiaTheme="minorEastAsia" w:hAnsi="Arial" w:cs="Arial" w:hint="eastAsia"/>
                <w:b/>
                <w:sz w:val="18"/>
                <w:lang w:eastAsia="ko-KR"/>
              </w:rPr>
              <w:t>C</w:t>
            </w:r>
            <w:r w:rsidRPr="00AC0BD3">
              <w:rPr>
                <w:rFonts w:ascii="Arial" w:eastAsiaTheme="minorEastAsia" w:hAnsi="Arial" w:cs="Arial"/>
                <w:b/>
                <w:sz w:val="18"/>
                <w:lang w:eastAsia="ko-KR"/>
              </w:rPr>
              <w:t>ase Number</w:t>
            </w:r>
          </w:p>
        </w:tc>
        <w:tc>
          <w:tcPr>
            <w:tcW w:w="0" w:type="auto"/>
            <w:vMerge w:val="restart"/>
            <w:vAlign w:val="center"/>
          </w:tcPr>
          <w:p w14:paraId="3FEFC25B"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r w:rsidRPr="00AC0BD3">
              <w:rPr>
                <w:rFonts w:ascii="Arial" w:eastAsiaTheme="minorEastAsia" w:hAnsi="Arial" w:cs="Arial"/>
                <w:b/>
                <w:sz w:val="18"/>
                <w:lang w:eastAsia="ko-KR"/>
              </w:rPr>
              <w:t>SCS (kHz) / CBW (MHz)</w:t>
            </w:r>
          </w:p>
        </w:tc>
        <w:tc>
          <w:tcPr>
            <w:tcW w:w="0" w:type="auto"/>
            <w:vMerge w:val="restart"/>
            <w:vAlign w:val="center"/>
          </w:tcPr>
          <w:p w14:paraId="6BFFF76B"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sidRPr="00AC0BD3">
              <w:rPr>
                <w:rFonts w:ascii="Arial" w:eastAsiaTheme="minorEastAsia" w:hAnsi="Arial" w:cs="Arial"/>
                <w:b/>
                <w:sz w:val="18"/>
                <w:lang w:eastAsia="zh-CN"/>
              </w:rPr>
              <w:t>Propagation condition</w:t>
            </w:r>
          </w:p>
        </w:tc>
        <w:tc>
          <w:tcPr>
            <w:tcW w:w="1900" w:type="dxa"/>
            <w:vMerge w:val="restart"/>
            <w:vAlign w:val="center"/>
          </w:tcPr>
          <w:p w14:paraId="55C3C652"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r w:rsidRPr="00AC0BD3">
              <w:rPr>
                <w:rFonts w:ascii="Arial" w:eastAsiaTheme="minorEastAsia" w:hAnsi="Arial" w:cs="Arial"/>
                <w:b/>
                <w:sz w:val="18"/>
                <w:lang w:eastAsia="ko-KR"/>
              </w:rPr>
              <w:t>Antenna configuration</w:t>
            </w:r>
          </w:p>
        </w:tc>
        <w:tc>
          <w:tcPr>
            <w:tcW w:w="3341" w:type="dxa"/>
            <w:gridSpan w:val="2"/>
            <w:vAlign w:val="center"/>
          </w:tcPr>
          <w:p w14:paraId="6F4167E9" w14:textId="039E7211"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sidRPr="00AC0BD3">
              <w:rPr>
                <w:rFonts w:ascii="Arial" w:eastAsiaTheme="minorEastAsia" w:hAnsi="Arial" w:cs="Arial"/>
                <w:b/>
                <w:sz w:val="18"/>
                <w:lang w:eastAsia="zh-CN"/>
              </w:rPr>
              <w:t>SNR (dB)</w:t>
            </w:r>
            <w:r>
              <w:rPr>
                <w:rFonts w:ascii="Arial" w:eastAsiaTheme="minorEastAsia" w:hAnsi="Arial" w:cs="Arial"/>
                <w:b/>
                <w:sz w:val="18"/>
                <w:lang w:eastAsia="zh-CN"/>
              </w:rPr>
              <w:t xml:space="preserve"> @ 70% Max TP</w:t>
            </w:r>
          </w:p>
        </w:tc>
      </w:tr>
      <w:tr w:rsidR="00AC0BD3" w:rsidRPr="00AC0BD3" w14:paraId="00DE44A2" w14:textId="77777777" w:rsidTr="00AC0BD3">
        <w:trPr>
          <w:trHeight w:val="142"/>
          <w:jc w:val="center"/>
        </w:trPr>
        <w:tc>
          <w:tcPr>
            <w:tcW w:w="0" w:type="auto"/>
            <w:vMerge/>
            <w:vAlign w:val="center"/>
          </w:tcPr>
          <w:p w14:paraId="3BBA00C8"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69BCC2E8"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098E3EB6"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1900" w:type="dxa"/>
            <w:vMerge/>
            <w:vAlign w:val="center"/>
          </w:tcPr>
          <w:p w14:paraId="31088C55"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1604" w:type="dxa"/>
            <w:vAlign w:val="center"/>
          </w:tcPr>
          <w:p w14:paraId="7CD99298" w14:textId="681A43FA"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isabled HA</w:t>
            </w:r>
            <w:r>
              <w:rPr>
                <w:rFonts w:ascii="Arial" w:eastAsiaTheme="minorEastAsia" w:hAnsi="Arial" w:cs="Arial" w:hint="eastAsia"/>
                <w:b/>
                <w:sz w:val="18"/>
                <w:lang w:eastAsia="zh-CN"/>
              </w:rPr>
              <w:t>RQ</w:t>
            </w:r>
          </w:p>
        </w:tc>
        <w:tc>
          <w:tcPr>
            <w:tcW w:w="0" w:type="auto"/>
            <w:vAlign w:val="center"/>
          </w:tcPr>
          <w:p w14:paraId="2FFC65E8" w14:textId="461B8128"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HARQ</w:t>
            </w:r>
            <w:r>
              <w:rPr>
                <w:rFonts w:ascii="Arial" w:eastAsiaTheme="minorEastAsia" w:hAnsi="Arial" w:cs="Arial"/>
                <w:b/>
                <w:sz w:val="18"/>
                <w:lang w:eastAsia="zh-CN"/>
              </w:rPr>
              <w:t xml:space="preserve"> process 32</w:t>
            </w:r>
          </w:p>
        </w:tc>
      </w:tr>
      <w:tr w:rsidR="007846E4" w:rsidRPr="00AC0BD3" w14:paraId="764E3006" w14:textId="3B3C3E9F" w:rsidTr="00AC0BD3">
        <w:trPr>
          <w:jc w:val="center"/>
        </w:trPr>
        <w:tc>
          <w:tcPr>
            <w:tcW w:w="0" w:type="auto"/>
            <w:vAlign w:val="center"/>
          </w:tcPr>
          <w:p w14:paraId="2072C3A0"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hint="eastAsia"/>
                <w:sz w:val="18"/>
                <w:lang w:val="en-US" w:eastAsia="zh-CN"/>
              </w:rPr>
              <w:t>1</w:t>
            </w:r>
          </w:p>
        </w:tc>
        <w:tc>
          <w:tcPr>
            <w:tcW w:w="0" w:type="auto"/>
            <w:vAlign w:val="center"/>
          </w:tcPr>
          <w:p w14:paraId="6DC78353"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15 / 5</w:t>
            </w:r>
          </w:p>
        </w:tc>
        <w:tc>
          <w:tcPr>
            <w:tcW w:w="0" w:type="auto"/>
            <w:vAlign w:val="center"/>
          </w:tcPr>
          <w:p w14:paraId="1A05FBD1"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hint="eastAsia"/>
                <w:sz w:val="18"/>
                <w:lang w:val="en-US" w:eastAsia="zh-CN"/>
              </w:rPr>
              <w:t>N</w:t>
            </w:r>
            <w:r w:rsidRPr="00AC0BD3">
              <w:rPr>
                <w:rFonts w:ascii="Arial" w:eastAsiaTheme="minorEastAsia" w:hAnsi="Arial" w:cs="Arial"/>
                <w:sz w:val="18"/>
                <w:lang w:val="en-US" w:eastAsia="zh-CN"/>
              </w:rPr>
              <w:t>TN-TDLA100-200</w:t>
            </w:r>
          </w:p>
        </w:tc>
        <w:tc>
          <w:tcPr>
            <w:tcW w:w="1900" w:type="dxa"/>
            <w:vAlign w:val="center"/>
          </w:tcPr>
          <w:p w14:paraId="729A53B8"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73A0AE5E" w14:textId="6653AFAD"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0.59</w:t>
            </w:r>
          </w:p>
        </w:tc>
        <w:tc>
          <w:tcPr>
            <w:tcW w:w="0" w:type="auto"/>
            <w:vAlign w:val="center"/>
          </w:tcPr>
          <w:p w14:paraId="113B1FAC" w14:textId="609F9CD6"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0.08</w:t>
            </w:r>
          </w:p>
        </w:tc>
      </w:tr>
      <w:tr w:rsidR="007846E4" w:rsidRPr="00AC0BD3" w14:paraId="23F7D687" w14:textId="243ACF05" w:rsidTr="00AC0BD3">
        <w:trPr>
          <w:jc w:val="center"/>
        </w:trPr>
        <w:tc>
          <w:tcPr>
            <w:tcW w:w="0" w:type="auto"/>
            <w:vAlign w:val="center"/>
          </w:tcPr>
          <w:p w14:paraId="30955B54"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w:t>
            </w:r>
          </w:p>
        </w:tc>
        <w:tc>
          <w:tcPr>
            <w:tcW w:w="0" w:type="auto"/>
            <w:vAlign w:val="center"/>
          </w:tcPr>
          <w:p w14:paraId="6CDD76CF"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15 / 5</w:t>
            </w:r>
          </w:p>
        </w:tc>
        <w:tc>
          <w:tcPr>
            <w:tcW w:w="0" w:type="auto"/>
            <w:vAlign w:val="center"/>
          </w:tcPr>
          <w:p w14:paraId="0723E67A"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NTN-TDLC100-200</w:t>
            </w:r>
          </w:p>
        </w:tc>
        <w:tc>
          <w:tcPr>
            <w:tcW w:w="1900" w:type="dxa"/>
            <w:vAlign w:val="center"/>
          </w:tcPr>
          <w:p w14:paraId="074D92CB"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3D41E4EB" w14:textId="6D0F4982"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1.05</w:t>
            </w:r>
          </w:p>
        </w:tc>
        <w:tc>
          <w:tcPr>
            <w:tcW w:w="0" w:type="auto"/>
            <w:vAlign w:val="center"/>
          </w:tcPr>
          <w:p w14:paraId="7F24BBDE" w14:textId="3CCB6130"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0.34</w:t>
            </w:r>
          </w:p>
        </w:tc>
      </w:tr>
      <w:tr w:rsidR="007846E4" w:rsidRPr="00AC0BD3" w14:paraId="7FAA37F4" w14:textId="3F4837AC" w:rsidTr="00AC0BD3">
        <w:trPr>
          <w:jc w:val="center"/>
        </w:trPr>
        <w:tc>
          <w:tcPr>
            <w:tcW w:w="0" w:type="auto"/>
            <w:vAlign w:val="center"/>
          </w:tcPr>
          <w:p w14:paraId="75EDB3A2"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3</w:t>
            </w:r>
          </w:p>
        </w:tc>
        <w:tc>
          <w:tcPr>
            <w:tcW w:w="0" w:type="auto"/>
            <w:vAlign w:val="center"/>
          </w:tcPr>
          <w:p w14:paraId="3B114FB4"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30 / 10</w:t>
            </w:r>
          </w:p>
        </w:tc>
        <w:tc>
          <w:tcPr>
            <w:tcW w:w="0" w:type="auto"/>
            <w:vAlign w:val="center"/>
          </w:tcPr>
          <w:p w14:paraId="222B7DFD"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NTN-TDLA100-200</w:t>
            </w:r>
          </w:p>
        </w:tc>
        <w:tc>
          <w:tcPr>
            <w:tcW w:w="1900" w:type="dxa"/>
            <w:vAlign w:val="center"/>
          </w:tcPr>
          <w:p w14:paraId="798D2554"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1CA4F726" w14:textId="2805F9D0"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.85</w:t>
            </w:r>
          </w:p>
        </w:tc>
        <w:tc>
          <w:tcPr>
            <w:tcW w:w="0" w:type="auto"/>
            <w:vAlign w:val="center"/>
          </w:tcPr>
          <w:p w14:paraId="508C9D6C" w14:textId="2E16A8E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.30</w:t>
            </w:r>
          </w:p>
        </w:tc>
      </w:tr>
      <w:tr w:rsidR="007846E4" w:rsidRPr="00AC0BD3" w14:paraId="3D22FA47" w14:textId="3D800D34" w:rsidTr="00AC0BD3">
        <w:trPr>
          <w:jc w:val="center"/>
        </w:trPr>
        <w:tc>
          <w:tcPr>
            <w:tcW w:w="0" w:type="auto"/>
            <w:vAlign w:val="center"/>
          </w:tcPr>
          <w:p w14:paraId="403192F6"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4</w:t>
            </w:r>
          </w:p>
        </w:tc>
        <w:tc>
          <w:tcPr>
            <w:tcW w:w="0" w:type="auto"/>
            <w:vAlign w:val="center"/>
          </w:tcPr>
          <w:p w14:paraId="48DFC301"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30 / 10</w:t>
            </w:r>
          </w:p>
        </w:tc>
        <w:tc>
          <w:tcPr>
            <w:tcW w:w="0" w:type="auto"/>
            <w:vAlign w:val="center"/>
          </w:tcPr>
          <w:p w14:paraId="4B48DCD2"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NTN-TDLC100-200</w:t>
            </w:r>
          </w:p>
        </w:tc>
        <w:tc>
          <w:tcPr>
            <w:tcW w:w="1900" w:type="dxa"/>
            <w:vAlign w:val="center"/>
          </w:tcPr>
          <w:p w14:paraId="454C4DDD"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370104D4" w14:textId="1B97BE8C"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9</w:t>
            </w:r>
            <w:r>
              <w:rPr>
                <w:rFonts w:ascii="Arial" w:eastAsiaTheme="minorEastAsia" w:hAnsi="Arial" w:cs="Arial"/>
                <w:sz w:val="18"/>
                <w:lang w:val="en-US" w:eastAsia="zh-CN"/>
              </w:rPr>
              <w:t>.18</w:t>
            </w:r>
          </w:p>
        </w:tc>
        <w:tc>
          <w:tcPr>
            <w:tcW w:w="0" w:type="auto"/>
            <w:vAlign w:val="center"/>
          </w:tcPr>
          <w:p w14:paraId="74875CFA" w14:textId="485CED3A"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.47</w:t>
            </w:r>
          </w:p>
        </w:tc>
      </w:tr>
    </w:tbl>
    <w:p w14:paraId="63E28E1D" w14:textId="77777777" w:rsidR="00AC0BD3" w:rsidRPr="001F660F" w:rsidRDefault="00AC0BD3" w:rsidP="001F660F">
      <w:pPr>
        <w:rPr>
          <w:lang w:eastAsia="zh-CN"/>
        </w:rPr>
      </w:pPr>
    </w:p>
    <w:p w14:paraId="5343966D" w14:textId="467BE31F" w:rsidR="00F01248" w:rsidRDefault="00F01248" w:rsidP="00F01248">
      <w:pPr>
        <w:pStyle w:val="Observation"/>
      </w:pPr>
      <w:r w:rsidRPr="00AC0BD3">
        <w:t>64QAM is feasible</w:t>
      </w:r>
      <w:r>
        <w:t xml:space="preserve"> at least for rank1 and MCS17</w:t>
      </w:r>
      <w:r>
        <w:t xml:space="preserve"> with higher throughput based on the link budget analysed by RAN4 RF and us as shown in Table 2.1-1</w:t>
      </w:r>
      <w:r w:rsidR="001A274F">
        <w:t>.</w:t>
      </w:r>
    </w:p>
    <w:p w14:paraId="556C0165" w14:textId="394E4789" w:rsidR="001F660F" w:rsidRPr="001F660F" w:rsidRDefault="001F660F" w:rsidP="001F660F">
      <w:pPr>
        <w:pStyle w:val="Proposal"/>
      </w:pPr>
      <w:r w:rsidRPr="001F660F">
        <w:rPr>
          <w:rFonts w:hint="eastAsia"/>
        </w:rPr>
        <w:t>D</w:t>
      </w:r>
      <w:r w:rsidRPr="001F660F">
        <w:t>efine PDSCH performance requirements for 64QAM.</w:t>
      </w:r>
    </w:p>
    <w:p w14:paraId="4F30F2F7" w14:textId="028DE6A8" w:rsidR="001F660F" w:rsidRPr="001F660F" w:rsidRDefault="001F660F" w:rsidP="001F660F">
      <w:pPr>
        <w:keepNext/>
        <w:keepLines/>
        <w:numPr>
          <w:ilvl w:val="1"/>
          <w:numId w:val="1"/>
        </w:numPr>
        <w:spacing w:before="180"/>
        <w:outlineLvl w:val="1"/>
        <w:rPr>
          <w:rFonts w:ascii="Arial" w:hAnsi="Arial"/>
          <w:sz w:val="32"/>
          <w:lang w:val="en-US" w:eastAsia="zh-CN"/>
        </w:rPr>
      </w:pPr>
      <w:r w:rsidRPr="001F660F">
        <w:rPr>
          <w:rFonts w:ascii="Arial" w:hAnsi="Arial"/>
          <w:sz w:val="32"/>
          <w:lang w:val="en-US" w:eastAsia="zh-CN"/>
        </w:rPr>
        <w:t>SCS/CBW set</w:t>
      </w:r>
    </w:p>
    <w:tbl>
      <w:tblPr>
        <w:tblStyle w:val="40"/>
        <w:tblW w:w="0" w:type="auto"/>
        <w:tblLook w:val="04A0" w:firstRow="1" w:lastRow="0" w:firstColumn="1" w:lastColumn="0" w:noHBand="0" w:noVBand="1"/>
      </w:tblPr>
      <w:tblGrid>
        <w:gridCol w:w="10456"/>
      </w:tblGrid>
      <w:tr w:rsidR="001F660F" w:rsidRPr="008B06F0" w14:paraId="706D313D" w14:textId="77777777" w:rsidTr="00FD42FF">
        <w:tc>
          <w:tcPr>
            <w:tcW w:w="10456" w:type="dxa"/>
            <w:tcBorders>
              <w:top w:val="single" w:sz="4" w:space="0" w:color="auto"/>
              <w:left w:val="single" w:sz="4" w:space="0" w:color="auto"/>
              <w:bottom w:val="single" w:sz="4" w:space="0" w:color="auto"/>
              <w:right w:val="single" w:sz="4" w:space="0" w:color="auto"/>
            </w:tcBorders>
            <w:hideMark/>
          </w:tcPr>
          <w:p w14:paraId="5E87A193" w14:textId="77777777" w:rsidR="008B06F0" w:rsidRPr="008B06F0" w:rsidRDefault="008B06F0" w:rsidP="008B06F0">
            <w:pPr>
              <w:pStyle w:val="a3"/>
              <w:numPr>
                <w:ilvl w:val="0"/>
                <w:numId w:val="41"/>
              </w:numPr>
              <w:spacing w:after="0"/>
              <w:ind w:firstLineChars="0"/>
              <w:rPr>
                <w:i/>
                <w:szCs w:val="24"/>
                <w:lang w:eastAsia="zh-CN"/>
              </w:rPr>
            </w:pPr>
            <w:r w:rsidRPr="008B06F0">
              <w:rPr>
                <w:i/>
                <w:szCs w:val="24"/>
                <w:lang w:eastAsia="zh-CN"/>
              </w:rPr>
              <w:t>Proposals: to confirm the following tentative agreements:</w:t>
            </w:r>
          </w:p>
          <w:p w14:paraId="144E7B77" w14:textId="77777777" w:rsidR="008B06F0" w:rsidRPr="008B06F0" w:rsidRDefault="008B06F0" w:rsidP="008B06F0">
            <w:pPr>
              <w:pStyle w:val="a3"/>
              <w:numPr>
                <w:ilvl w:val="1"/>
                <w:numId w:val="41"/>
              </w:numPr>
              <w:spacing w:after="0"/>
              <w:ind w:firstLineChars="0"/>
              <w:rPr>
                <w:i/>
                <w:szCs w:val="24"/>
                <w:lang w:eastAsia="zh-CN"/>
              </w:rPr>
            </w:pPr>
            <w:r w:rsidRPr="008B06F0">
              <w:rPr>
                <w:i/>
                <w:szCs w:val="24"/>
                <w:lang w:eastAsia="zh-CN"/>
              </w:rPr>
              <w:t>Option 1: Do not specify requirements with additional 30KHz SCS for NTN.</w:t>
            </w:r>
          </w:p>
          <w:p w14:paraId="0D3CCC10" w14:textId="1A547A81" w:rsidR="001F660F" w:rsidRPr="008B06F0" w:rsidRDefault="008B06F0" w:rsidP="008B06F0">
            <w:pPr>
              <w:pStyle w:val="a3"/>
              <w:numPr>
                <w:ilvl w:val="1"/>
                <w:numId w:val="41"/>
              </w:numPr>
              <w:spacing w:after="0"/>
              <w:ind w:firstLineChars="0"/>
              <w:rPr>
                <w:i/>
                <w:szCs w:val="24"/>
                <w:lang w:eastAsia="zh-CN"/>
              </w:rPr>
            </w:pPr>
            <w:r w:rsidRPr="008B06F0">
              <w:rPr>
                <w:i/>
                <w:szCs w:val="24"/>
                <w:lang w:eastAsia="zh-CN"/>
              </w:rPr>
              <w:t>Option 2: Specify requirements with additional 30KHz SCS for NTN</w:t>
            </w:r>
          </w:p>
        </w:tc>
      </w:tr>
    </w:tbl>
    <w:p w14:paraId="2974259F" w14:textId="2521E5C1" w:rsidR="001F660F" w:rsidRDefault="001F660F" w:rsidP="001F660F">
      <w:pPr>
        <w:rPr>
          <w:lang w:val="en-US" w:eastAsia="zh-CN"/>
        </w:rPr>
      </w:pPr>
    </w:p>
    <w:p w14:paraId="23071962" w14:textId="76D3350F" w:rsidR="001F660F" w:rsidRPr="001F660F" w:rsidRDefault="001F660F" w:rsidP="001F660F">
      <w:pPr>
        <w:rPr>
          <w:lang w:val="en-US" w:eastAsia="zh-CN"/>
        </w:rPr>
      </w:pPr>
      <w:r w:rsidRPr="001F660F">
        <w:rPr>
          <w:lang w:val="en-US" w:eastAsia="zh-CN"/>
        </w:rPr>
        <w:t xml:space="preserve">As per RF agreements, two new NTN satellite bands n256/n255 is introduced with {5, 10, 15, 20}MHz bandwidth configuration for 15kHz SCS and {10, 15, 20}MHz bandwidth configuration for 30kHz/60kHz SCS. For the normal UE performance requirements, only 10MHz and 20MHz bandwidth configuration case is defined for 15kHz SCS and 30kHz SCS respectively. For NTN UE performance requirements definition, we propose to use same typical bandwidth and SCS configuration as normal TN UE performance requirements, i.e. 10MHz bandwidth for 15kHz SCS and 20MHz bandwidth for 30kHz SCS. Also considering that 30kHz SCS has been introduced in satellite </w:t>
      </w:r>
      <w:r w:rsidR="001A274F">
        <w:rPr>
          <w:lang w:val="en-US" w:eastAsia="zh-CN"/>
        </w:rPr>
        <w:t xml:space="preserve">network </w:t>
      </w:r>
      <w:r w:rsidRPr="001F660F">
        <w:rPr>
          <w:lang w:val="en-US" w:eastAsia="zh-CN"/>
        </w:rPr>
        <w:t>performance requirements, it is reasonable to define 30kHz SCS performance requirements for NTN UE</w:t>
      </w:r>
      <w:r w:rsidR="001A274F">
        <w:rPr>
          <w:lang w:val="en-US" w:eastAsia="zh-CN"/>
        </w:rPr>
        <w:t xml:space="preserve"> to keep consistence between NTN UE and SAN.</w:t>
      </w:r>
      <w:r w:rsidRPr="001F660F">
        <w:rPr>
          <w:lang w:val="en-US" w:eastAsia="zh-CN"/>
        </w:rPr>
        <w:t>.</w:t>
      </w:r>
    </w:p>
    <w:p w14:paraId="2077E067" w14:textId="6EB822FD" w:rsidR="001F660F" w:rsidRDefault="001F660F" w:rsidP="001F660F">
      <w:pPr>
        <w:pStyle w:val="Proposal"/>
      </w:pPr>
      <w:r w:rsidRPr="001F660F">
        <w:t>For NTN UE performance requirements, select both 10MHz bandwidth for 15kHz SCS and 20MHz bandwidth for 30kHz SCS.</w:t>
      </w:r>
    </w:p>
    <w:p w14:paraId="29232C49" w14:textId="76E5A516" w:rsidR="00307584" w:rsidRDefault="00307584" w:rsidP="00307584">
      <w:pPr>
        <w:pStyle w:val="2"/>
        <w:rPr>
          <w:lang w:val="en-US" w:eastAsia="zh-CN"/>
        </w:rPr>
      </w:pPr>
      <w:r w:rsidRPr="00307584">
        <w:rPr>
          <w:lang w:val="en-US" w:eastAsia="zh-CN"/>
        </w:rPr>
        <w:lastRenderedPageBreak/>
        <w:t>Simulation assumption for PDSCH performance with disabled HARQ</w:t>
      </w:r>
      <w:r w:rsidR="007C0DBC">
        <w:rPr>
          <w:lang w:val="en-US" w:eastAsia="zh-CN"/>
        </w:rPr>
        <w:t xml:space="preserve"> process feedback</w:t>
      </w:r>
    </w:p>
    <w:p w14:paraId="6B3820B6" w14:textId="37D974F5" w:rsidR="00307584" w:rsidRDefault="00307584" w:rsidP="00307584">
      <w:pPr>
        <w:rPr>
          <w:lang w:val="en-US" w:eastAsia="zh-CN"/>
        </w:rPr>
      </w:pPr>
      <w:r>
        <w:rPr>
          <w:lang w:val="en-US" w:eastAsia="zh-CN"/>
        </w:rPr>
        <w:t>In last meeting, the s</w:t>
      </w:r>
      <w:r w:rsidRPr="00307584">
        <w:rPr>
          <w:lang w:val="en-US" w:eastAsia="zh-CN"/>
        </w:rPr>
        <w:t>imulation assumption for PDSCH performance with disabled HARQ</w:t>
      </w:r>
      <w:r>
        <w:rPr>
          <w:lang w:val="en-US" w:eastAsia="zh-CN"/>
        </w:rPr>
        <w:t xml:space="preserve"> is agreed as following Table 2.3-1.</w:t>
      </w:r>
    </w:p>
    <w:tbl>
      <w:tblPr>
        <w:tblStyle w:val="ae"/>
        <w:tblW w:w="0" w:type="auto"/>
        <w:tblLook w:val="04A0" w:firstRow="1" w:lastRow="0" w:firstColumn="1" w:lastColumn="0" w:noHBand="0" w:noVBand="1"/>
      </w:tblPr>
      <w:tblGrid>
        <w:gridCol w:w="10456"/>
      </w:tblGrid>
      <w:tr w:rsidR="00222FC0" w:rsidRPr="00222FC0" w14:paraId="6CAF0F88" w14:textId="77777777" w:rsidTr="00222FC0">
        <w:tc>
          <w:tcPr>
            <w:tcW w:w="10456" w:type="dxa"/>
          </w:tcPr>
          <w:p w14:paraId="05576A9E" w14:textId="77777777" w:rsidR="00222FC0" w:rsidRPr="00222FC0" w:rsidRDefault="00222FC0" w:rsidP="00222FC0">
            <w:pPr>
              <w:keepNext/>
              <w:keepLines/>
              <w:spacing w:before="60"/>
              <w:jc w:val="center"/>
              <w:rPr>
                <w:rFonts w:ascii="Arial" w:hAnsi="Arial" w:cs="Arial"/>
                <w:b/>
                <w:i/>
                <w:lang w:val="x-none" w:eastAsia="zh-CN"/>
              </w:rPr>
            </w:pPr>
            <w:r w:rsidRPr="00222FC0">
              <w:rPr>
                <w:rFonts w:ascii="Arial" w:hAnsi="Arial" w:cs="Arial"/>
                <w:b/>
                <w:i/>
                <w:lang w:val="x-none" w:eastAsia="zh-CN"/>
              </w:rPr>
              <w:t>Table 2.3-1 Simulation assumption for PDSCH performance requirements with disabled HARQ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4244"/>
              <w:gridCol w:w="617"/>
              <w:gridCol w:w="3176"/>
            </w:tblGrid>
            <w:tr w:rsidR="00222FC0" w:rsidRPr="00222FC0" w14:paraId="2B16B6E1" w14:textId="77777777" w:rsidTr="001139D0">
              <w:trPr>
                <w:jc w:val="center"/>
              </w:trPr>
              <w:tc>
                <w:tcPr>
                  <w:tcW w:w="0" w:type="auto"/>
                  <w:gridSpan w:val="2"/>
                  <w:shd w:val="clear" w:color="auto" w:fill="auto"/>
                  <w:vAlign w:val="center"/>
                </w:tcPr>
                <w:p w14:paraId="05A1CFFF" w14:textId="77777777" w:rsidR="00222FC0" w:rsidRPr="00222FC0" w:rsidRDefault="00222FC0" w:rsidP="00222FC0">
                  <w:pPr>
                    <w:keepNext/>
                    <w:keepLines/>
                    <w:spacing w:after="0"/>
                    <w:jc w:val="center"/>
                    <w:rPr>
                      <w:rFonts w:ascii="Arial" w:hAnsi="Arial"/>
                      <w:b/>
                      <w:i/>
                      <w:sz w:val="18"/>
                    </w:rPr>
                  </w:pPr>
                  <w:r w:rsidRPr="00222FC0">
                    <w:rPr>
                      <w:rFonts w:ascii="Arial" w:hAnsi="Arial"/>
                      <w:b/>
                      <w:i/>
                      <w:sz w:val="18"/>
                    </w:rPr>
                    <w:t>Parameter</w:t>
                  </w:r>
                </w:p>
              </w:tc>
              <w:tc>
                <w:tcPr>
                  <w:tcW w:w="0" w:type="auto"/>
                  <w:shd w:val="clear" w:color="auto" w:fill="auto"/>
                  <w:vAlign w:val="center"/>
                </w:tcPr>
                <w:p w14:paraId="2BB51DA3" w14:textId="77777777" w:rsidR="00222FC0" w:rsidRPr="00222FC0" w:rsidRDefault="00222FC0" w:rsidP="00222FC0">
                  <w:pPr>
                    <w:keepNext/>
                    <w:keepLines/>
                    <w:spacing w:after="0"/>
                    <w:jc w:val="center"/>
                    <w:rPr>
                      <w:rFonts w:ascii="Arial" w:hAnsi="Arial"/>
                      <w:b/>
                      <w:i/>
                      <w:sz w:val="18"/>
                    </w:rPr>
                  </w:pPr>
                  <w:r w:rsidRPr="00222FC0">
                    <w:rPr>
                      <w:rFonts w:ascii="Arial" w:hAnsi="Arial"/>
                      <w:b/>
                      <w:i/>
                      <w:sz w:val="18"/>
                    </w:rPr>
                    <w:t>Unit</w:t>
                  </w:r>
                </w:p>
              </w:tc>
              <w:tc>
                <w:tcPr>
                  <w:tcW w:w="0" w:type="auto"/>
                  <w:shd w:val="clear" w:color="auto" w:fill="auto"/>
                  <w:vAlign w:val="center"/>
                </w:tcPr>
                <w:p w14:paraId="5E3ED24D" w14:textId="77777777" w:rsidR="00222FC0" w:rsidRPr="00222FC0" w:rsidRDefault="00222FC0" w:rsidP="00222FC0">
                  <w:pPr>
                    <w:keepNext/>
                    <w:keepLines/>
                    <w:spacing w:after="0"/>
                    <w:jc w:val="center"/>
                    <w:rPr>
                      <w:rFonts w:ascii="Arial" w:hAnsi="Arial"/>
                      <w:b/>
                      <w:i/>
                      <w:sz w:val="18"/>
                    </w:rPr>
                  </w:pPr>
                  <w:r w:rsidRPr="00222FC0">
                    <w:rPr>
                      <w:rFonts w:ascii="Arial" w:hAnsi="Arial"/>
                      <w:b/>
                      <w:i/>
                      <w:sz w:val="18"/>
                    </w:rPr>
                    <w:t>Value</w:t>
                  </w:r>
                </w:p>
              </w:tc>
            </w:tr>
            <w:tr w:rsidR="00222FC0" w:rsidRPr="00222FC0" w14:paraId="31CCB129" w14:textId="77777777" w:rsidTr="001139D0">
              <w:trPr>
                <w:jc w:val="center"/>
              </w:trPr>
              <w:tc>
                <w:tcPr>
                  <w:tcW w:w="0" w:type="auto"/>
                  <w:gridSpan w:val="2"/>
                  <w:shd w:val="clear" w:color="auto" w:fill="auto"/>
                  <w:vAlign w:val="center"/>
                </w:tcPr>
                <w:p w14:paraId="2172A697" w14:textId="77777777" w:rsidR="00222FC0" w:rsidRPr="00222FC0" w:rsidRDefault="00222FC0" w:rsidP="00222FC0">
                  <w:pPr>
                    <w:keepNext/>
                    <w:keepLines/>
                    <w:spacing w:after="0"/>
                    <w:rPr>
                      <w:rFonts w:ascii="Arial" w:hAnsi="Arial"/>
                      <w:i/>
                      <w:sz w:val="18"/>
                    </w:rPr>
                  </w:pPr>
                  <w:r w:rsidRPr="00222FC0">
                    <w:rPr>
                      <w:rFonts w:ascii="Arial" w:hAnsi="Arial"/>
                      <w:i/>
                      <w:sz w:val="18"/>
                    </w:rPr>
                    <w:t>Duplex mode</w:t>
                  </w:r>
                </w:p>
              </w:tc>
              <w:tc>
                <w:tcPr>
                  <w:tcW w:w="0" w:type="auto"/>
                  <w:shd w:val="clear" w:color="auto" w:fill="auto"/>
                  <w:vAlign w:val="center"/>
                </w:tcPr>
                <w:p w14:paraId="466DA1F5"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76EB0932"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FDD</w:t>
                  </w:r>
                </w:p>
              </w:tc>
            </w:tr>
            <w:tr w:rsidR="00222FC0" w:rsidRPr="00222FC0" w14:paraId="4B2E31C6" w14:textId="77777777" w:rsidTr="001139D0">
              <w:trPr>
                <w:jc w:val="center"/>
              </w:trPr>
              <w:tc>
                <w:tcPr>
                  <w:tcW w:w="0" w:type="auto"/>
                  <w:gridSpan w:val="2"/>
                  <w:shd w:val="clear" w:color="auto" w:fill="auto"/>
                  <w:vAlign w:val="center"/>
                </w:tcPr>
                <w:p w14:paraId="14B53E40" w14:textId="77777777" w:rsidR="00222FC0" w:rsidRPr="00222FC0" w:rsidRDefault="00222FC0" w:rsidP="00222FC0">
                  <w:pPr>
                    <w:keepNext/>
                    <w:keepLines/>
                    <w:spacing w:after="0"/>
                    <w:rPr>
                      <w:rFonts w:ascii="Arial" w:hAnsi="Arial"/>
                      <w:i/>
                      <w:sz w:val="18"/>
                    </w:rPr>
                  </w:pPr>
                  <w:r w:rsidRPr="00222FC0">
                    <w:rPr>
                      <w:rFonts w:ascii="Arial" w:hAnsi="Arial"/>
                      <w:i/>
                      <w:sz w:val="18"/>
                    </w:rPr>
                    <w:t>Active DL BWP index</w:t>
                  </w:r>
                </w:p>
              </w:tc>
              <w:tc>
                <w:tcPr>
                  <w:tcW w:w="0" w:type="auto"/>
                  <w:shd w:val="clear" w:color="auto" w:fill="auto"/>
                  <w:vAlign w:val="center"/>
                </w:tcPr>
                <w:p w14:paraId="0821D440"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14D85B2B"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w:t>
                  </w:r>
                </w:p>
              </w:tc>
            </w:tr>
            <w:tr w:rsidR="00222FC0" w:rsidRPr="00222FC0" w14:paraId="630351EB" w14:textId="77777777" w:rsidTr="001139D0">
              <w:trPr>
                <w:jc w:val="center"/>
              </w:trPr>
              <w:tc>
                <w:tcPr>
                  <w:tcW w:w="0" w:type="auto"/>
                  <w:vMerge w:val="restart"/>
                  <w:shd w:val="clear" w:color="auto" w:fill="auto"/>
                  <w:vAlign w:val="center"/>
                </w:tcPr>
                <w:p w14:paraId="463858C3" w14:textId="77777777" w:rsidR="00222FC0" w:rsidRPr="00222FC0" w:rsidRDefault="00222FC0" w:rsidP="00222FC0">
                  <w:pPr>
                    <w:keepNext/>
                    <w:keepLines/>
                    <w:spacing w:after="0"/>
                    <w:rPr>
                      <w:rFonts w:ascii="Arial" w:hAnsi="Arial"/>
                      <w:i/>
                      <w:sz w:val="18"/>
                    </w:rPr>
                  </w:pPr>
                  <w:r w:rsidRPr="00222FC0">
                    <w:rPr>
                      <w:rFonts w:ascii="Arial" w:hAnsi="Arial"/>
                      <w:i/>
                      <w:sz w:val="18"/>
                    </w:rPr>
                    <w:t>PDSCH configuration</w:t>
                  </w:r>
                </w:p>
              </w:tc>
              <w:tc>
                <w:tcPr>
                  <w:tcW w:w="0" w:type="auto"/>
                  <w:shd w:val="clear" w:color="auto" w:fill="auto"/>
                  <w:vAlign w:val="center"/>
                </w:tcPr>
                <w:p w14:paraId="7AB216E4" w14:textId="77777777" w:rsidR="00222FC0" w:rsidRPr="00222FC0" w:rsidRDefault="00222FC0" w:rsidP="00222FC0">
                  <w:pPr>
                    <w:keepNext/>
                    <w:keepLines/>
                    <w:spacing w:after="0"/>
                    <w:rPr>
                      <w:rFonts w:ascii="Arial" w:hAnsi="Arial"/>
                      <w:i/>
                      <w:sz w:val="18"/>
                    </w:rPr>
                  </w:pPr>
                  <w:r w:rsidRPr="00222FC0">
                    <w:rPr>
                      <w:rFonts w:ascii="Arial" w:hAnsi="Arial"/>
                      <w:i/>
                      <w:sz w:val="18"/>
                    </w:rPr>
                    <w:t>Mapping type</w:t>
                  </w:r>
                </w:p>
              </w:tc>
              <w:tc>
                <w:tcPr>
                  <w:tcW w:w="0" w:type="auto"/>
                  <w:shd w:val="clear" w:color="auto" w:fill="auto"/>
                  <w:vAlign w:val="center"/>
                </w:tcPr>
                <w:p w14:paraId="1D2511CE"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3228D1BF"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Type A</w:t>
                  </w:r>
                </w:p>
              </w:tc>
            </w:tr>
            <w:tr w:rsidR="00222FC0" w:rsidRPr="00222FC0" w14:paraId="17BF5D0F" w14:textId="77777777" w:rsidTr="001139D0">
              <w:trPr>
                <w:jc w:val="center"/>
              </w:trPr>
              <w:tc>
                <w:tcPr>
                  <w:tcW w:w="0" w:type="auto"/>
                  <w:vMerge/>
                  <w:shd w:val="clear" w:color="auto" w:fill="auto"/>
                  <w:vAlign w:val="center"/>
                </w:tcPr>
                <w:p w14:paraId="116A93CB"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40B48A0B" w14:textId="77777777" w:rsidR="00222FC0" w:rsidRPr="00222FC0" w:rsidRDefault="00222FC0" w:rsidP="00222FC0">
                  <w:pPr>
                    <w:keepNext/>
                    <w:keepLines/>
                    <w:spacing w:after="0"/>
                    <w:rPr>
                      <w:rFonts w:ascii="Arial" w:hAnsi="Arial"/>
                      <w:i/>
                      <w:sz w:val="18"/>
                    </w:rPr>
                  </w:pPr>
                  <w:r w:rsidRPr="00222FC0">
                    <w:rPr>
                      <w:rFonts w:ascii="Arial" w:hAnsi="Arial"/>
                      <w:i/>
                      <w:sz w:val="18"/>
                    </w:rPr>
                    <w:t>k0</w:t>
                  </w:r>
                </w:p>
              </w:tc>
              <w:tc>
                <w:tcPr>
                  <w:tcW w:w="0" w:type="auto"/>
                  <w:shd w:val="clear" w:color="auto" w:fill="auto"/>
                  <w:vAlign w:val="center"/>
                </w:tcPr>
                <w:p w14:paraId="6920A3C8"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24381D0E"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0</w:t>
                  </w:r>
                </w:p>
              </w:tc>
            </w:tr>
            <w:tr w:rsidR="00222FC0" w:rsidRPr="00222FC0" w14:paraId="5C260DF6" w14:textId="77777777" w:rsidTr="001139D0">
              <w:trPr>
                <w:jc w:val="center"/>
              </w:trPr>
              <w:tc>
                <w:tcPr>
                  <w:tcW w:w="0" w:type="auto"/>
                  <w:vMerge/>
                  <w:shd w:val="clear" w:color="auto" w:fill="auto"/>
                  <w:vAlign w:val="center"/>
                </w:tcPr>
                <w:p w14:paraId="2361BA0E"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772B6800" w14:textId="77777777" w:rsidR="00222FC0" w:rsidRPr="00222FC0" w:rsidRDefault="00222FC0" w:rsidP="00222FC0">
                  <w:pPr>
                    <w:keepNext/>
                    <w:keepLines/>
                    <w:spacing w:after="0"/>
                    <w:rPr>
                      <w:rFonts w:ascii="Arial" w:hAnsi="Arial"/>
                      <w:i/>
                      <w:sz w:val="18"/>
                    </w:rPr>
                  </w:pPr>
                  <w:r w:rsidRPr="00222FC0">
                    <w:rPr>
                      <w:rFonts w:ascii="Arial" w:hAnsi="Arial"/>
                      <w:i/>
                      <w:sz w:val="18"/>
                    </w:rPr>
                    <w:t xml:space="preserve">Starting symbol (S) </w:t>
                  </w:r>
                </w:p>
              </w:tc>
              <w:tc>
                <w:tcPr>
                  <w:tcW w:w="0" w:type="auto"/>
                  <w:shd w:val="clear" w:color="auto" w:fill="auto"/>
                  <w:vAlign w:val="center"/>
                </w:tcPr>
                <w:p w14:paraId="5741BBB0"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0FCA3A2A"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2</w:t>
                  </w:r>
                </w:p>
              </w:tc>
            </w:tr>
            <w:tr w:rsidR="00222FC0" w:rsidRPr="00222FC0" w14:paraId="45E3EE83" w14:textId="77777777" w:rsidTr="001139D0">
              <w:trPr>
                <w:jc w:val="center"/>
              </w:trPr>
              <w:tc>
                <w:tcPr>
                  <w:tcW w:w="0" w:type="auto"/>
                  <w:vMerge/>
                  <w:shd w:val="clear" w:color="auto" w:fill="auto"/>
                  <w:vAlign w:val="center"/>
                </w:tcPr>
                <w:p w14:paraId="3AF272C1"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02292E88" w14:textId="77777777" w:rsidR="00222FC0" w:rsidRPr="00222FC0" w:rsidRDefault="00222FC0" w:rsidP="00222FC0">
                  <w:pPr>
                    <w:keepNext/>
                    <w:keepLines/>
                    <w:spacing w:after="0"/>
                    <w:rPr>
                      <w:rFonts w:ascii="Arial" w:hAnsi="Arial"/>
                      <w:i/>
                      <w:sz w:val="18"/>
                    </w:rPr>
                  </w:pPr>
                  <w:r w:rsidRPr="00222FC0">
                    <w:rPr>
                      <w:rFonts w:ascii="Arial" w:hAnsi="Arial"/>
                      <w:i/>
                      <w:sz w:val="18"/>
                    </w:rPr>
                    <w:t>Length (L)</w:t>
                  </w:r>
                </w:p>
              </w:tc>
              <w:tc>
                <w:tcPr>
                  <w:tcW w:w="0" w:type="auto"/>
                  <w:shd w:val="clear" w:color="auto" w:fill="auto"/>
                  <w:vAlign w:val="center"/>
                </w:tcPr>
                <w:p w14:paraId="00EAD7C6"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4C647B88"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12</w:t>
                  </w:r>
                </w:p>
              </w:tc>
            </w:tr>
            <w:tr w:rsidR="00222FC0" w:rsidRPr="00222FC0" w14:paraId="6A1976B7" w14:textId="77777777" w:rsidTr="001139D0">
              <w:trPr>
                <w:jc w:val="center"/>
              </w:trPr>
              <w:tc>
                <w:tcPr>
                  <w:tcW w:w="0" w:type="auto"/>
                  <w:vMerge/>
                  <w:shd w:val="clear" w:color="auto" w:fill="auto"/>
                  <w:vAlign w:val="center"/>
                </w:tcPr>
                <w:p w14:paraId="5441E3B7"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7EC9D24C" w14:textId="77777777" w:rsidR="00222FC0" w:rsidRPr="00222FC0" w:rsidRDefault="00222FC0" w:rsidP="00222FC0">
                  <w:pPr>
                    <w:keepNext/>
                    <w:keepLines/>
                    <w:spacing w:after="0"/>
                    <w:rPr>
                      <w:rFonts w:ascii="Arial" w:hAnsi="Arial"/>
                      <w:i/>
                      <w:sz w:val="18"/>
                    </w:rPr>
                  </w:pPr>
                  <w:r w:rsidRPr="00222FC0">
                    <w:rPr>
                      <w:rFonts w:ascii="Arial" w:hAnsi="Arial"/>
                      <w:i/>
                      <w:sz w:val="18"/>
                    </w:rPr>
                    <w:t>PDSCH aggregation factor</w:t>
                  </w:r>
                </w:p>
              </w:tc>
              <w:tc>
                <w:tcPr>
                  <w:tcW w:w="0" w:type="auto"/>
                  <w:shd w:val="clear" w:color="auto" w:fill="auto"/>
                  <w:vAlign w:val="center"/>
                </w:tcPr>
                <w:p w14:paraId="1F95A041"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4A318DCB"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w:t>
                  </w:r>
                </w:p>
              </w:tc>
            </w:tr>
            <w:tr w:rsidR="00222FC0" w:rsidRPr="00222FC0" w14:paraId="3DEEDCB2" w14:textId="77777777" w:rsidTr="001139D0">
              <w:trPr>
                <w:jc w:val="center"/>
              </w:trPr>
              <w:tc>
                <w:tcPr>
                  <w:tcW w:w="0" w:type="auto"/>
                  <w:vMerge/>
                  <w:shd w:val="clear" w:color="auto" w:fill="auto"/>
                  <w:vAlign w:val="center"/>
                </w:tcPr>
                <w:p w14:paraId="6DEC3FBE"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1B564021" w14:textId="77777777" w:rsidR="00222FC0" w:rsidRPr="00222FC0" w:rsidRDefault="00222FC0" w:rsidP="00222FC0">
                  <w:pPr>
                    <w:keepNext/>
                    <w:keepLines/>
                    <w:spacing w:after="0"/>
                    <w:rPr>
                      <w:rFonts w:ascii="Arial" w:hAnsi="Arial"/>
                      <w:i/>
                      <w:sz w:val="18"/>
                    </w:rPr>
                  </w:pPr>
                  <w:r w:rsidRPr="00222FC0">
                    <w:rPr>
                      <w:rFonts w:ascii="Arial" w:hAnsi="Arial"/>
                      <w:i/>
                      <w:sz w:val="18"/>
                    </w:rPr>
                    <w:t>PRB bundling type</w:t>
                  </w:r>
                </w:p>
              </w:tc>
              <w:tc>
                <w:tcPr>
                  <w:tcW w:w="0" w:type="auto"/>
                  <w:shd w:val="clear" w:color="auto" w:fill="auto"/>
                  <w:vAlign w:val="center"/>
                </w:tcPr>
                <w:p w14:paraId="56E6FF3D"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76DAAB69"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Static</w:t>
                  </w:r>
                </w:p>
              </w:tc>
            </w:tr>
            <w:tr w:rsidR="00222FC0" w:rsidRPr="00222FC0" w14:paraId="69E4CDF4" w14:textId="77777777" w:rsidTr="001139D0">
              <w:trPr>
                <w:jc w:val="center"/>
              </w:trPr>
              <w:tc>
                <w:tcPr>
                  <w:tcW w:w="0" w:type="auto"/>
                  <w:vMerge/>
                  <w:shd w:val="clear" w:color="auto" w:fill="auto"/>
                  <w:vAlign w:val="center"/>
                </w:tcPr>
                <w:p w14:paraId="0F9574C1"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73ACCCA7" w14:textId="77777777" w:rsidR="00222FC0" w:rsidRPr="00222FC0" w:rsidRDefault="00222FC0" w:rsidP="00222FC0">
                  <w:pPr>
                    <w:keepNext/>
                    <w:keepLines/>
                    <w:spacing w:after="0"/>
                    <w:rPr>
                      <w:rFonts w:ascii="Arial" w:hAnsi="Arial"/>
                      <w:i/>
                      <w:sz w:val="18"/>
                    </w:rPr>
                  </w:pPr>
                  <w:r w:rsidRPr="00222FC0">
                    <w:rPr>
                      <w:rFonts w:ascii="Arial" w:hAnsi="Arial"/>
                      <w:i/>
                      <w:sz w:val="18"/>
                    </w:rPr>
                    <w:t>PRB bundling size</w:t>
                  </w:r>
                </w:p>
              </w:tc>
              <w:tc>
                <w:tcPr>
                  <w:tcW w:w="0" w:type="auto"/>
                  <w:shd w:val="clear" w:color="auto" w:fill="auto"/>
                  <w:vAlign w:val="center"/>
                </w:tcPr>
                <w:p w14:paraId="473419E1"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34D1A647"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2</w:t>
                  </w:r>
                </w:p>
              </w:tc>
            </w:tr>
            <w:tr w:rsidR="00222FC0" w:rsidRPr="00222FC0" w14:paraId="3A358C3B" w14:textId="77777777" w:rsidTr="001139D0">
              <w:trPr>
                <w:jc w:val="center"/>
              </w:trPr>
              <w:tc>
                <w:tcPr>
                  <w:tcW w:w="0" w:type="auto"/>
                  <w:vMerge/>
                  <w:shd w:val="clear" w:color="auto" w:fill="auto"/>
                  <w:vAlign w:val="center"/>
                </w:tcPr>
                <w:p w14:paraId="09BDF385"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5733DBAE" w14:textId="77777777" w:rsidR="00222FC0" w:rsidRPr="00222FC0" w:rsidRDefault="00222FC0" w:rsidP="00222FC0">
                  <w:pPr>
                    <w:keepNext/>
                    <w:keepLines/>
                    <w:spacing w:after="0"/>
                    <w:rPr>
                      <w:rFonts w:ascii="Arial" w:hAnsi="Arial"/>
                      <w:i/>
                      <w:sz w:val="18"/>
                    </w:rPr>
                  </w:pPr>
                  <w:r w:rsidRPr="00222FC0">
                    <w:rPr>
                      <w:rFonts w:ascii="Arial" w:hAnsi="Arial"/>
                      <w:i/>
                      <w:sz w:val="18"/>
                    </w:rPr>
                    <w:t>Resource allocation type</w:t>
                  </w:r>
                </w:p>
              </w:tc>
              <w:tc>
                <w:tcPr>
                  <w:tcW w:w="0" w:type="auto"/>
                  <w:shd w:val="clear" w:color="auto" w:fill="auto"/>
                  <w:vAlign w:val="center"/>
                </w:tcPr>
                <w:p w14:paraId="7B7F7C0C"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64C6D065"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Type 0</w:t>
                  </w:r>
                </w:p>
              </w:tc>
            </w:tr>
            <w:tr w:rsidR="00222FC0" w:rsidRPr="00222FC0" w14:paraId="7EF9E35B" w14:textId="77777777" w:rsidTr="001139D0">
              <w:trPr>
                <w:jc w:val="center"/>
              </w:trPr>
              <w:tc>
                <w:tcPr>
                  <w:tcW w:w="0" w:type="auto"/>
                  <w:vMerge/>
                  <w:shd w:val="clear" w:color="auto" w:fill="auto"/>
                  <w:vAlign w:val="center"/>
                </w:tcPr>
                <w:p w14:paraId="33518F99"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5AFEA417" w14:textId="77777777" w:rsidR="00222FC0" w:rsidRPr="00222FC0" w:rsidRDefault="00222FC0" w:rsidP="00222FC0">
                  <w:pPr>
                    <w:keepNext/>
                    <w:keepLines/>
                    <w:spacing w:after="0"/>
                    <w:rPr>
                      <w:rFonts w:ascii="Arial" w:hAnsi="Arial"/>
                      <w:i/>
                      <w:sz w:val="18"/>
                    </w:rPr>
                  </w:pPr>
                  <w:r w:rsidRPr="00222FC0">
                    <w:rPr>
                      <w:rFonts w:ascii="Arial" w:hAnsi="Arial"/>
                      <w:i/>
                      <w:sz w:val="18"/>
                    </w:rPr>
                    <w:t>RBG size</w:t>
                  </w:r>
                </w:p>
              </w:tc>
              <w:tc>
                <w:tcPr>
                  <w:tcW w:w="0" w:type="auto"/>
                  <w:shd w:val="clear" w:color="auto" w:fill="auto"/>
                  <w:vAlign w:val="center"/>
                </w:tcPr>
                <w:p w14:paraId="75E9F971"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2C136441" w14:textId="77777777" w:rsidR="00222FC0" w:rsidRPr="00222FC0" w:rsidRDefault="00222FC0" w:rsidP="00222FC0">
                  <w:pPr>
                    <w:keepNext/>
                    <w:keepLines/>
                    <w:spacing w:after="0"/>
                    <w:jc w:val="center"/>
                    <w:rPr>
                      <w:rFonts w:ascii="Arial" w:hAnsi="Arial"/>
                      <w:i/>
                      <w:sz w:val="18"/>
                    </w:rPr>
                  </w:pPr>
                  <w:r w:rsidRPr="00222FC0">
                    <w:rPr>
                      <w:rFonts w:ascii="Arial" w:hAnsi="Arial"/>
                      <w:i/>
                      <w:sz w:val="18"/>
                      <w:lang w:eastAsia="zh-CN"/>
                    </w:rPr>
                    <w:t>C</w:t>
                  </w:r>
                  <w:r w:rsidRPr="00222FC0">
                    <w:rPr>
                      <w:rFonts w:ascii="Arial" w:hAnsi="Arial" w:hint="eastAsia"/>
                      <w:i/>
                      <w:sz w:val="18"/>
                      <w:lang w:eastAsia="zh-CN"/>
                    </w:rPr>
                    <w:t>onfig2</w:t>
                  </w:r>
                </w:p>
              </w:tc>
            </w:tr>
            <w:tr w:rsidR="00222FC0" w:rsidRPr="00222FC0" w14:paraId="6BF645A5" w14:textId="77777777" w:rsidTr="001139D0">
              <w:trPr>
                <w:jc w:val="center"/>
              </w:trPr>
              <w:tc>
                <w:tcPr>
                  <w:tcW w:w="0" w:type="auto"/>
                  <w:vMerge/>
                  <w:shd w:val="clear" w:color="auto" w:fill="auto"/>
                  <w:vAlign w:val="center"/>
                </w:tcPr>
                <w:p w14:paraId="539420C7"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74BA62E8" w14:textId="77777777" w:rsidR="00222FC0" w:rsidRPr="00222FC0" w:rsidRDefault="00222FC0" w:rsidP="00222FC0">
                  <w:pPr>
                    <w:keepNext/>
                    <w:keepLines/>
                    <w:spacing w:after="0"/>
                    <w:rPr>
                      <w:rFonts w:ascii="Arial" w:hAnsi="Arial"/>
                      <w:i/>
                      <w:sz w:val="18"/>
                    </w:rPr>
                  </w:pPr>
                  <w:r w:rsidRPr="00222FC0">
                    <w:rPr>
                      <w:rFonts w:ascii="Arial" w:hAnsi="Arial"/>
                      <w:i/>
                      <w:sz w:val="18"/>
                      <w:szCs w:val="22"/>
                      <w:lang w:eastAsia="ja-JP"/>
                    </w:rPr>
                    <w:t>VRB-to-PRB mapping type</w:t>
                  </w:r>
                </w:p>
              </w:tc>
              <w:tc>
                <w:tcPr>
                  <w:tcW w:w="0" w:type="auto"/>
                  <w:shd w:val="clear" w:color="auto" w:fill="auto"/>
                  <w:vAlign w:val="center"/>
                </w:tcPr>
                <w:p w14:paraId="2D715EB6"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714B2C7A"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Non-interleaved</w:t>
                  </w:r>
                </w:p>
              </w:tc>
            </w:tr>
            <w:tr w:rsidR="00222FC0" w:rsidRPr="00222FC0" w14:paraId="124BB79A" w14:textId="77777777" w:rsidTr="001139D0">
              <w:trPr>
                <w:jc w:val="center"/>
              </w:trPr>
              <w:tc>
                <w:tcPr>
                  <w:tcW w:w="0" w:type="auto"/>
                  <w:vMerge/>
                  <w:tcBorders>
                    <w:bottom w:val="single" w:sz="4" w:space="0" w:color="auto"/>
                  </w:tcBorders>
                  <w:shd w:val="clear" w:color="auto" w:fill="auto"/>
                  <w:vAlign w:val="center"/>
                </w:tcPr>
                <w:p w14:paraId="61DAB88F"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1EE73C43" w14:textId="77777777" w:rsidR="00222FC0" w:rsidRPr="00222FC0" w:rsidRDefault="00222FC0" w:rsidP="00222FC0">
                  <w:pPr>
                    <w:keepNext/>
                    <w:keepLines/>
                    <w:spacing w:after="0"/>
                    <w:rPr>
                      <w:rFonts w:ascii="Arial" w:hAnsi="Arial"/>
                      <w:i/>
                      <w:sz w:val="18"/>
                    </w:rPr>
                  </w:pPr>
                  <w:r w:rsidRPr="00222FC0">
                    <w:rPr>
                      <w:rFonts w:ascii="Arial" w:hAnsi="Arial"/>
                      <w:i/>
                      <w:sz w:val="18"/>
                      <w:szCs w:val="22"/>
                      <w:lang w:eastAsia="ja-JP"/>
                    </w:rPr>
                    <w:t>VRB-to-PRB mapping interleave</w:t>
                  </w:r>
                  <w:r w:rsidRPr="00222FC0">
                    <w:rPr>
                      <w:rFonts w:ascii="Arial" w:hAnsi="Arial"/>
                      <w:i/>
                      <w:sz w:val="18"/>
                      <w:szCs w:val="22"/>
                      <w:lang w:val="en-US" w:eastAsia="ja-JP"/>
                    </w:rPr>
                    <w:t>r</w:t>
                  </w:r>
                  <w:r w:rsidRPr="00222FC0">
                    <w:rPr>
                      <w:rFonts w:ascii="Arial" w:hAnsi="Arial"/>
                      <w:i/>
                      <w:sz w:val="18"/>
                      <w:szCs w:val="22"/>
                      <w:lang w:eastAsia="ja-JP"/>
                    </w:rPr>
                    <w:t xml:space="preserve"> bundle size</w:t>
                  </w:r>
                </w:p>
              </w:tc>
              <w:tc>
                <w:tcPr>
                  <w:tcW w:w="0" w:type="auto"/>
                  <w:shd w:val="clear" w:color="auto" w:fill="auto"/>
                  <w:vAlign w:val="center"/>
                </w:tcPr>
                <w:p w14:paraId="27FFA8EA"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15FFD2EE"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N/A</w:t>
                  </w:r>
                </w:p>
              </w:tc>
            </w:tr>
            <w:tr w:rsidR="00222FC0" w:rsidRPr="00222FC0" w14:paraId="69E4216B" w14:textId="77777777" w:rsidTr="001139D0">
              <w:trPr>
                <w:jc w:val="center"/>
              </w:trPr>
              <w:tc>
                <w:tcPr>
                  <w:tcW w:w="0" w:type="auto"/>
                  <w:vMerge w:val="restart"/>
                  <w:shd w:val="clear" w:color="auto" w:fill="auto"/>
                  <w:vAlign w:val="center"/>
                </w:tcPr>
                <w:p w14:paraId="7DCF38D4" w14:textId="77777777" w:rsidR="00222FC0" w:rsidRPr="00222FC0" w:rsidRDefault="00222FC0" w:rsidP="00222FC0">
                  <w:pPr>
                    <w:keepNext/>
                    <w:keepLines/>
                    <w:spacing w:after="0"/>
                    <w:rPr>
                      <w:rFonts w:ascii="Arial" w:hAnsi="Arial"/>
                      <w:i/>
                      <w:sz w:val="18"/>
                    </w:rPr>
                  </w:pPr>
                  <w:r w:rsidRPr="00222FC0">
                    <w:rPr>
                      <w:rFonts w:ascii="Arial" w:hAnsi="Arial"/>
                      <w:i/>
                      <w:sz w:val="18"/>
                    </w:rPr>
                    <w:t>PDSCH DMRS configuration</w:t>
                  </w:r>
                </w:p>
              </w:tc>
              <w:tc>
                <w:tcPr>
                  <w:tcW w:w="0" w:type="auto"/>
                  <w:shd w:val="clear" w:color="auto" w:fill="auto"/>
                  <w:vAlign w:val="center"/>
                </w:tcPr>
                <w:p w14:paraId="11C40B77" w14:textId="77777777" w:rsidR="00222FC0" w:rsidRPr="00222FC0" w:rsidRDefault="00222FC0" w:rsidP="00222FC0">
                  <w:pPr>
                    <w:keepNext/>
                    <w:keepLines/>
                    <w:spacing w:after="0"/>
                    <w:rPr>
                      <w:rFonts w:ascii="Arial" w:hAnsi="Arial" w:cs="Arial"/>
                      <w:i/>
                      <w:sz w:val="18"/>
                      <w:szCs w:val="18"/>
                    </w:rPr>
                  </w:pPr>
                  <w:r w:rsidRPr="00222FC0">
                    <w:rPr>
                      <w:rFonts w:ascii="Arial" w:hAnsi="Arial" w:cs="Arial"/>
                      <w:i/>
                      <w:sz w:val="18"/>
                      <w:szCs w:val="18"/>
                    </w:rPr>
                    <w:t>DMRS Type</w:t>
                  </w:r>
                </w:p>
              </w:tc>
              <w:tc>
                <w:tcPr>
                  <w:tcW w:w="0" w:type="auto"/>
                  <w:shd w:val="clear" w:color="auto" w:fill="auto"/>
                  <w:vAlign w:val="center"/>
                </w:tcPr>
                <w:p w14:paraId="28F87DD1"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5FFF8D7F"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Type 1</w:t>
                  </w:r>
                </w:p>
              </w:tc>
            </w:tr>
            <w:tr w:rsidR="00222FC0" w:rsidRPr="00222FC0" w14:paraId="79E84A29" w14:textId="77777777" w:rsidTr="001139D0">
              <w:trPr>
                <w:jc w:val="center"/>
              </w:trPr>
              <w:tc>
                <w:tcPr>
                  <w:tcW w:w="0" w:type="auto"/>
                  <w:vMerge/>
                  <w:shd w:val="clear" w:color="auto" w:fill="auto"/>
                  <w:vAlign w:val="center"/>
                </w:tcPr>
                <w:p w14:paraId="6FE2EF5E"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7005DFC2" w14:textId="77777777" w:rsidR="00222FC0" w:rsidRPr="00222FC0" w:rsidRDefault="00222FC0" w:rsidP="00222FC0">
                  <w:pPr>
                    <w:keepNext/>
                    <w:keepLines/>
                    <w:spacing w:after="0"/>
                    <w:rPr>
                      <w:rFonts w:ascii="Arial" w:hAnsi="Arial"/>
                      <w:i/>
                      <w:sz w:val="18"/>
                    </w:rPr>
                  </w:pPr>
                  <w:r w:rsidRPr="00222FC0">
                    <w:rPr>
                      <w:rFonts w:ascii="Arial" w:hAnsi="Arial"/>
                      <w:i/>
                      <w:sz w:val="18"/>
                    </w:rPr>
                    <w:t>Number of additional DMRS</w:t>
                  </w:r>
                </w:p>
              </w:tc>
              <w:tc>
                <w:tcPr>
                  <w:tcW w:w="0" w:type="auto"/>
                  <w:shd w:val="clear" w:color="auto" w:fill="auto"/>
                  <w:vAlign w:val="center"/>
                </w:tcPr>
                <w:p w14:paraId="2C6603FF"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60B4247A"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w:t>
                  </w:r>
                </w:p>
              </w:tc>
            </w:tr>
            <w:tr w:rsidR="00222FC0" w:rsidRPr="00222FC0" w14:paraId="7FEE4D2E" w14:textId="77777777" w:rsidTr="001139D0">
              <w:trPr>
                <w:jc w:val="center"/>
              </w:trPr>
              <w:tc>
                <w:tcPr>
                  <w:tcW w:w="0" w:type="auto"/>
                  <w:vMerge/>
                  <w:tcBorders>
                    <w:bottom w:val="single" w:sz="4" w:space="0" w:color="auto"/>
                  </w:tcBorders>
                  <w:shd w:val="clear" w:color="auto" w:fill="auto"/>
                  <w:vAlign w:val="center"/>
                </w:tcPr>
                <w:p w14:paraId="5F721209"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362AC8F3" w14:textId="77777777" w:rsidR="00222FC0" w:rsidRPr="00222FC0" w:rsidRDefault="00222FC0" w:rsidP="00222FC0">
                  <w:pPr>
                    <w:keepNext/>
                    <w:keepLines/>
                    <w:spacing w:after="0"/>
                    <w:rPr>
                      <w:rFonts w:ascii="Arial" w:hAnsi="Arial"/>
                      <w:i/>
                      <w:sz w:val="18"/>
                    </w:rPr>
                  </w:pPr>
                  <w:r w:rsidRPr="00222FC0">
                    <w:rPr>
                      <w:rFonts w:ascii="Arial" w:hAnsi="Arial"/>
                      <w:i/>
                      <w:sz w:val="18"/>
                    </w:rPr>
                    <w:t>Maximum number of OFDM symbols for DL front loaded DMRS</w:t>
                  </w:r>
                </w:p>
              </w:tc>
              <w:tc>
                <w:tcPr>
                  <w:tcW w:w="0" w:type="auto"/>
                  <w:shd w:val="clear" w:color="auto" w:fill="auto"/>
                  <w:vAlign w:val="center"/>
                </w:tcPr>
                <w:p w14:paraId="226BD86A" w14:textId="77777777" w:rsidR="00222FC0" w:rsidRPr="00222FC0" w:rsidRDefault="00222FC0" w:rsidP="00222FC0">
                  <w:pPr>
                    <w:keepNext/>
                    <w:keepLines/>
                    <w:spacing w:after="0"/>
                    <w:jc w:val="center"/>
                    <w:rPr>
                      <w:rFonts w:ascii="Arial" w:hAnsi="Arial"/>
                      <w:i/>
                      <w:sz w:val="18"/>
                    </w:rPr>
                  </w:pPr>
                </w:p>
              </w:tc>
              <w:tc>
                <w:tcPr>
                  <w:tcW w:w="0" w:type="auto"/>
                  <w:shd w:val="clear" w:color="auto" w:fill="auto"/>
                  <w:vAlign w:val="center"/>
                </w:tcPr>
                <w:p w14:paraId="1E5A0E96" w14:textId="77777777" w:rsidR="00222FC0" w:rsidRPr="00222FC0" w:rsidRDefault="00222FC0" w:rsidP="00222FC0">
                  <w:pPr>
                    <w:keepNext/>
                    <w:keepLines/>
                    <w:spacing w:after="0"/>
                    <w:jc w:val="center"/>
                    <w:rPr>
                      <w:rFonts w:ascii="Arial" w:hAnsi="Arial"/>
                      <w:i/>
                      <w:sz w:val="18"/>
                      <w:lang w:eastAsia="zh-CN"/>
                    </w:rPr>
                  </w:pPr>
                  <w:r w:rsidRPr="00222FC0">
                    <w:rPr>
                      <w:rFonts w:ascii="Arial" w:hAnsi="Arial" w:hint="eastAsia"/>
                      <w:i/>
                      <w:sz w:val="18"/>
                      <w:lang w:eastAsia="zh-CN"/>
                    </w:rPr>
                    <w:t>1</w:t>
                  </w:r>
                </w:p>
              </w:tc>
            </w:tr>
            <w:tr w:rsidR="00222FC0" w:rsidRPr="00222FC0" w14:paraId="5E0EA608" w14:textId="77777777" w:rsidTr="001139D0">
              <w:trPr>
                <w:jc w:val="center"/>
              </w:trPr>
              <w:tc>
                <w:tcPr>
                  <w:tcW w:w="0" w:type="auto"/>
                  <w:vMerge w:val="restart"/>
                  <w:shd w:val="clear" w:color="auto" w:fill="auto"/>
                  <w:vAlign w:val="center"/>
                </w:tcPr>
                <w:p w14:paraId="7413E2DB" w14:textId="77777777" w:rsidR="00222FC0" w:rsidRPr="00222FC0" w:rsidRDefault="00222FC0" w:rsidP="00222FC0">
                  <w:pPr>
                    <w:keepNext/>
                    <w:keepLines/>
                    <w:spacing w:after="0"/>
                    <w:rPr>
                      <w:rFonts w:ascii="Arial" w:hAnsi="Arial"/>
                      <w:i/>
                      <w:sz w:val="18"/>
                      <w:lang w:eastAsia="zh-CN"/>
                    </w:rPr>
                  </w:pPr>
                  <w:r w:rsidRPr="00222FC0">
                    <w:rPr>
                      <w:rFonts w:ascii="Arial" w:hAnsi="Arial" w:hint="eastAsia"/>
                      <w:i/>
                      <w:sz w:val="18"/>
                      <w:lang w:eastAsia="zh-CN"/>
                    </w:rPr>
                    <w:t>CSI-RS for tracking</w:t>
                  </w:r>
                </w:p>
              </w:tc>
              <w:tc>
                <w:tcPr>
                  <w:tcW w:w="0" w:type="auto"/>
                  <w:shd w:val="clear" w:color="auto" w:fill="auto"/>
                  <w:vAlign w:val="center"/>
                </w:tcPr>
                <w:p w14:paraId="39F2E338" w14:textId="77777777" w:rsidR="00222FC0" w:rsidRPr="00222FC0" w:rsidRDefault="00222FC0" w:rsidP="00222FC0">
                  <w:pPr>
                    <w:keepNext/>
                    <w:keepLines/>
                    <w:spacing w:after="0"/>
                    <w:rPr>
                      <w:rFonts w:ascii="Arial" w:hAnsi="Arial"/>
                      <w:i/>
                      <w:sz w:val="18"/>
                    </w:rPr>
                  </w:pPr>
                  <w:r w:rsidRPr="00222FC0">
                    <w:rPr>
                      <w:rFonts w:ascii="Arial" w:hAnsi="Arial"/>
                      <w:i/>
                      <w:sz w:val="18"/>
                    </w:rPr>
                    <w:t>CSI-RS periodicity</w:t>
                  </w:r>
                </w:p>
              </w:tc>
              <w:tc>
                <w:tcPr>
                  <w:tcW w:w="0" w:type="auto"/>
                  <w:shd w:val="clear" w:color="auto" w:fill="auto"/>
                  <w:vAlign w:val="center"/>
                </w:tcPr>
                <w:p w14:paraId="3603B855"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Slots</w:t>
                  </w:r>
                </w:p>
              </w:tc>
              <w:tc>
                <w:tcPr>
                  <w:tcW w:w="0" w:type="auto"/>
                  <w:shd w:val="clear" w:color="auto" w:fill="auto"/>
                  <w:vAlign w:val="center"/>
                </w:tcPr>
                <w:p w14:paraId="47C35850"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15 kHz SCS: 20 for CSI-RS resource 1,2,3,4</w:t>
                  </w:r>
                </w:p>
                <w:p w14:paraId="2C1FE130" w14:textId="77777777" w:rsidR="00222FC0" w:rsidRPr="00222FC0" w:rsidDel="007B13C5" w:rsidRDefault="00222FC0" w:rsidP="00222FC0">
                  <w:pPr>
                    <w:keepNext/>
                    <w:keepLines/>
                    <w:spacing w:after="0"/>
                    <w:jc w:val="center"/>
                    <w:rPr>
                      <w:rFonts w:ascii="Arial" w:hAnsi="Arial"/>
                      <w:i/>
                      <w:sz w:val="18"/>
                    </w:rPr>
                  </w:pPr>
                  <w:r w:rsidRPr="00222FC0">
                    <w:rPr>
                      <w:rFonts w:ascii="Arial" w:hAnsi="Arial"/>
                      <w:i/>
                      <w:sz w:val="18"/>
                    </w:rPr>
                    <w:t>[30 kHz SCS: 40 for CSI-RS resource 1,2,3,4]</w:t>
                  </w:r>
                </w:p>
              </w:tc>
            </w:tr>
            <w:tr w:rsidR="00222FC0" w:rsidRPr="00222FC0" w14:paraId="294CF127" w14:textId="77777777" w:rsidTr="001139D0">
              <w:trPr>
                <w:jc w:val="center"/>
              </w:trPr>
              <w:tc>
                <w:tcPr>
                  <w:tcW w:w="0" w:type="auto"/>
                  <w:vMerge/>
                  <w:shd w:val="clear" w:color="auto" w:fill="auto"/>
                  <w:vAlign w:val="center"/>
                </w:tcPr>
                <w:p w14:paraId="73047890" w14:textId="77777777" w:rsidR="00222FC0" w:rsidRPr="00222FC0" w:rsidRDefault="00222FC0" w:rsidP="00222FC0">
                  <w:pPr>
                    <w:keepNext/>
                    <w:keepLines/>
                    <w:spacing w:after="0"/>
                    <w:rPr>
                      <w:rFonts w:ascii="Arial" w:hAnsi="Arial"/>
                      <w:i/>
                      <w:sz w:val="18"/>
                    </w:rPr>
                  </w:pPr>
                </w:p>
              </w:tc>
              <w:tc>
                <w:tcPr>
                  <w:tcW w:w="0" w:type="auto"/>
                  <w:shd w:val="clear" w:color="auto" w:fill="auto"/>
                  <w:vAlign w:val="center"/>
                </w:tcPr>
                <w:p w14:paraId="0D922F97" w14:textId="77777777" w:rsidR="00222FC0" w:rsidRPr="00222FC0" w:rsidRDefault="00222FC0" w:rsidP="00222FC0">
                  <w:pPr>
                    <w:keepNext/>
                    <w:keepLines/>
                    <w:spacing w:after="0"/>
                    <w:rPr>
                      <w:rFonts w:ascii="Arial" w:hAnsi="Arial"/>
                      <w:i/>
                      <w:sz w:val="18"/>
                    </w:rPr>
                  </w:pPr>
                  <w:r w:rsidRPr="00222FC0">
                    <w:rPr>
                      <w:rFonts w:ascii="Arial" w:hAnsi="Arial"/>
                      <w:i/>
                      <w:sz w:val="18"/>
                    </w:rPr>
                    <w:t>CSI-RS offset</w:t>
                  </w:r>
                </w:p>
              </w:tc>
              <w:tc>
                <w:tcPr>
                  <w:tcW w:w="0" w:type="auto"/>
                  <w:shd w:val="clear" w:color="auto" w:fill="auto"/>
                  <w:vAlign w:val="center"/>
                </w:tcPr>
                <w:p w14:paraId="3C387053"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Slots</w:t>
                  </w:r>
                </w:p>
              </w:tc>
              <w:tc>
                <w:tcPr>
                  <w:tcW w:w="0" w:type="auto"/>
                  <w:shd w:val="clear" w:color="auto" w:fill="auto"/>
                  <w:vAlign w:val="center"/>
                </w:tcPr>
                <w:p w14:paraId="5C39EA08"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15 kHz SCS:</w:t>
                  </w:r>
                </w:p>
                <w:p w14:paraId="34D4127E"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10 for CSI-RS resource 1 and 2</w:t>
                  </w:r>
                </w:p>
                <w:p w14:paraId="46D64098"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11 for CSI-RS resource 3 and 4</w:t>
                  </w:r>
                </w:p>
                <w:p w14:paraId="2478D260"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[30 kHz SCS:</w:t>
                  </w:r>
                </w:p>
                <w:p w14:paraId="4A2B6778" w14:textId="77777777" w:rsidR="00222FC0" w:rsidRPr="00222FC0" w:rsidRDefault="00222FC0" w:rsidP="00222FC0">
                  <w:pPr>
                    <w:keepNext/>
                    <w:keepLines/>
                    <w:spacing w:after="0"/>
                    <w:jc w:val="center"/>
                    <w:rPr>
                      <w:rFonts w:ascii="Arial" w:hAnsi="Arial"/>
                      <w:i/>
                      <w:sz w:val="18"/>
                    </w:rPr>
                  </w:pPr>
                  <w:r w:rsidRPr="00222FC0">
                    <w:rPr>
                      <w:rFonts w:ascii="Arial" w:hAnsi="Arial"/>
                      <w:i/>
                      <w:sz w:val="18"/>
                    </w:rPr>
                    <w:t>20 for CSI-RS resource 1 and 2</w:t>
                  </w:r>
                </w:p>
                <w:p w14:paraId="7E2D4214" w14:textId="77777777" w:rsidR="00222FC0" w:rsidRPr="00222FC0" w:rsidDel="007B13C5" w:rsidRDefault="00222FC0" w:rsidP="00222FC0">
                  <w:pPr>
                    <w:keepNext/>
                    <w:keepLines/>
                    <w:spacing w:after="0"/>
                    <w:jc w:val="center"/>
                    <w:rPr>
                      <w:rFonts w:ascii="Arial" w:hAnsi="Arial"/>
                      <w:i/>
                      <w:sz w:val="18"/>
                    </w:rPr>
                  </w:pPr>
                  <w:r w:rsidRPr="00222FC0">
                    <w:rPr>
                      <w:rFonts w:ascii="Arial" w:hAnsi="Arial"/>
                      <w:i/>
                      <w:sz w:val="18"/>
                    </w:rPr>
                    <w:t>21 for CSI-RS resource 3 and 4]</w:t>
                  </w:r>
                </w:p>
              </w:tc>
            </w:tr>
            <w:tr w:rsidR="00222FC0" w:rsidRPr="00222FC0" w14:paraId="1BCDDFB6" w14:textId="77777777" w:rsidTr="001139D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30A0" w14:textId="77777777" w:rsidR="00222FC0" w:rsidRPr="001A274F" w:rsidRDefault="00222FC0" w:rsidP="00222FC0">
                  <w:pPr>
                    <w:keepNext/>
                    <w:keepLines/>
                    <w:spacing w:after="0"/>
                    <w:rPr>
                      <w:rFonts w:ascii="Arial" w:hAnsi="Arial"/>
                      <w:i/>
                      <w:sz w:val="18"/>
                      <w:highlight w:val="yellow"/>
                      <w:lang w:val="en-US"/>
                    </w:rPr>
                  </w:pPr>
                  <w:r w:rsidRPr="001A274F">
                    <w:rPr>
                      <w:rFonts w:ascii="Arial" w:hAnsi="Arial"/>
                      <w:i/>
                      <w:sz w:val="18"/>
                      <w:highlight w:val="yellow"/>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721A3B" w14:textId="77777777" w:rsidR="00222FC0" w:rsidRPr="001A274F" w:rsidRDefault="00222FC0" w:rsidP="00222FC0">
                  <w:pPr>
                    <w:keepNext/>
                    <w:keepLines/>
                    <w:spacing w:after="0"/>
                    <w:jc w:val="center"/>
                    <w:rPr>
                      <w:rFonts w:ascii="Arial" w:hAnsi="Arial"/>
                      <w:i/>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51471" w14:textId="77777777" w:rsidR="00222FC0" w:rsidRPr="001A274F" w:rsidRDefault="00222FC0" w:rsidP="00222FC0">
                  <w:pPr>
                    <w:keepNext/>
                    <w:keepLines/>
                    <w:spacing w:after="0"/>
                    <w:jc w:val="center"/>
                    <w:rPr>
                      <w:rFonts w:ascii="Arial" w:hAnsi="Arial"/>
                      <w:i/>
                      <w:sz w:val="18"/>
                      <w:highlight w:val="yellow"/>
                      <w:lang w:eastAsia="zh-CN"/>
                    </w:rPr>
                  </w:pPr>
                  <w:r w:rsidRPr="001A274F">
                    <w:rPr>
                      <w:rFonts w:ascii="Arial" w:hAnsi="Arial"/>
                      <w:i/>
                      <w:sz w:val="18"/>
                      <w:highlight w:val="yellow"/>
                    </w:rPr>
                    <w:t>Disabled</w:t>
                  </w:r>
                </w:p>
              </w:tc>
            </w:tr>
            <w:tr w:rsidR="00222FC0" w:rsidRPr="00222FC0" w14:paraId="0C614556" w14:textId="77777777" w:rsidTr="001139D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067C" w14:textId="77777777" w:rsidR="00222FC0" w:rsidRPr="00222FC0" w:rsidRDefault="00222FC0" w:rsidP="00222FC0">
                  <w:pPr>
                    <w:keepNext/>
                    <w:keepLines/>
                    <w:spacing w:after="0"/>
                    <w:rPr>
                      <w:rFonts w:ascii="Arial" w:hAnsi="Arial"/>
                      <w:i/>
                      <w:sz w:val="18"/>
                      <w:lang w:val="en-US"/>
                    </w:rPr>
                  </w:pPr>
                  <w:r w:rsidRPr="00222FC0">
                    <w:rPr>
                      <w:rFonts w:ascii="Arial" w:hAnsi="Arial"/>
                      <w:i/>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193D2" w14:textId="77777777" w:rsidR="00222FC0" w:rsidRPr="00222FC0" w:rsidRDefault="00222FC0" w:rsidP="00222FC0">
                  <w:pPr>
                    <w:keepNext/>
                    <w:keepLines/>
                    <w:spacing w:after="0"/>
                    <w:jc w:val="center"/>
                    <w:rPr>
                      <w:rFonts w:ascii="Arial" w:hAnsi="Arial"/>
                      <w:i/>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0B1C8" w14:textId="77777777" w:rsidR="00222FC0" w:rsidRPr="00222FC0" w:rsidRDefault="00222FC0" w:rsidP="00222FC0">
                  <w:pPr>
                    <w:keepNext/>
                    <w:keepLines/>
                    <w:spacing w:after="0"/>
                    <w:jc w:val="center"/>
                    <w:rPr>
                      <w:rFonts w:ascii="Arial" w:hAnsi="Arial"/>
                      <w:i/>
                      <w:sz w:val="18"/>
                      <w:lang w:eastAsia="zh-CN"/>
                    </w:rPr>
                  </w:pPr>
                  <w:r w:rsidRPr="00222FC0">
                    <w:rPr>
                      <w:rFonts w:ascii="Arial" w:hAnsi="Arial"/>
                      <w:i/>
                      <w:sz w:val="18"/>
                      <w:lang w:eastAsia="zh-CN"/>
                    </w:rPr>
                    <w:t>N/A</w:t>
                  </w:r>
                </w:p>
              </w:tc>
            </w:tr>
            <w:tr w:rsidR="00222FC0" w:rsidRPr="00222FC0" w14:paraId="79F3F7B9" w14:textId="77777777" w:rsidTr="001139D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BB81" w14:textId="77777777" w:rsidR="00222FC0" w:rsidRPr="00222FC0" w:rsidRDefault="00222FC0" w:rsidP="00222FC0">
                  <w:pPr>
                    <w:keepNext/>
                    <w:keepLines/>
                    <w:spacing w:after="0"/>
                    <w:rPr>
                      <w:rFonts w:ascii="Arial" w:hAnsi="Arial"/>
                      <w:i/>
                      <w:sz w:val="18"/>
                    </w:rPr>
                  </w:pPr>
                  <w:r w:rsidRPr="00222FC0">
                    <w:rPr>
                      <w:rFonts w:ascii="Arial" w:hAnsi="Arial"/>
                      <w:i/>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FEED60" w14:textId="77777777" w:rsidR="00222FC0" w:rsidRPr="00222FC0" w:rsidRDefault="00222FC0" w:rsidP="00222FC0">
                  <w:pPr>
                    <w:keepNext/>
                    <w:keepLines/>
                    <w:spacing w:after="0"/>
                    <w:jc w:val="center"/>
                    <w:rPr>
                      <w:rFonts w:ascii="Arial" w:hAnsi="Arial"/>
                      <w:i/>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5477A" w14:textId="77777777" w:rsidR="00222FC0" w:rsidRPr="00222FC0" w:rsidRDefault="00222FC0" w:rsidP="00222FC0">
                  <w:pPr>
                    <w:keepNext/>
                    <w:keepLines/>
                    <w:spacing w:after="0"/>
                    <w:jc w:val="center"/>
                    <w:rPr>
                      <w:rFonts w:ascii="Arial" w:hAnsi="Arial"/>
                      <w:i/>
                      <w:sz w:val="18"/>
                      <w:lang w:eastAsia="zh-CN"/>
                    </w:rPr>
                  </w:pPr>
                  <w:r w:rsidRPr="00222FC0">
                    <w:rPr>
                      <w:rFonts w:ascii="Arial" w:hAnsi="Arial"/>
                      <w:i/>
                      <w:sz w:val="18"/>
                      <w:lang w:eastAsia="zh-CN"/>
                    </w:rPr>
                    <w:t>1</w:t>
                  </w:r>
                </w:p>
              </w:tc>
            </w:tr>
          </w:tbl>
          <w:p w14:paraId="11AB1E1E" w14:textId="77777777" w:rsidR="00222FC0" w:rsidRPr="00222FC0" w:rsidRDefault="00222FC0" w:rsidP="00307584">
            <w:pPr>
              <w:rPr>
                <w:i/>
                <w:lang w:val="en-US" w:eastAsia="zh-CN"/>
              </w:rPr>
            </w:pPr>
          </w:p>
        </w:tc>
      </w:tr>
    </w:tbl>
    <w:p w14:paraId="2C68B8F7" w14:textId="77777777" w:rsidR="00222FC0" w:rsidRDefault="00222FC0" w:rsidP="00307584">
      <w:pPr>
        <w:rPr>
          <w:lang w:val="en-US" w:eastAsia="zh-CN"/>
        </w:rPr>
      </w:pPr>
    </w:p>
    <w:p w14:paraId="1111A38B" w14:textId="74F5D1CB" w:rsidR="00307584" w:rsidRDefault="007C0DBC" w:rsidP="00307584">
      <w:pPr>
        <w:rPr>
          <w:lang w:val="en-US" w:eastAsia="zh-CN"/>
        </w:rPr>
      </w:pPr>
      <w:r>
        <w:rPr>
          <w:lang w:val="en-US" w:eastAsia="zh-CN"/>
        </w:rPr>
        <w:t>Currently</w:t>
      </w:r>
      <w:r w:rsidR="00307584">
        <w:rPr>
          <w:lang w:val="en-US" w:eastAsia="zh-CN"/>
        </w:rPr>
        <w:t>, it is not clear that the n</w:t>
      </w:r>
      <w:r w:rsidR="00307584" w:rsidRPr="00307584">
        <w:rPr>
          <w:lang w:val="en-US" w:eastAsia="zh-CN"/>
        </w:rPr>
        <w:t xml:space="preserve">umber of HARQ </w:t>
      </w:r>
      <w:r w:rsidR="00307584">
        <w:rPr>
          <w:lang w:val="en-US" w:eastAsia="zh-CN"/>
        </w:rPr>
        <w:t>p</w:t>
      </w:r>
      <w:r w:rsidR="00307584" w:rsidRPr="00307584">
        <w:rPr>
          <w:lang w:val="en-US" w:eastAsia="zh-CN"/>
        </w:rPr>
        <w:t>rocess</w:t>
      </w:r>
      <w:r w:rsidR="00307584">
        <w:rPr>
          <w:lang w:val="en-US" w:eastAsia="zh-CN"/>
        </w:rPr>
        <w:t xml:space="preserve"> is disabled</w:t>
      </w:r>
      <w:r w:rsidR="001A274F">
        <w:rPr>
          <w:lang w:val="en-US" w:eastAsia="zh-CN"/>
        </w:rPr>
        <w:t xml:space="preserve"> [1]</w:t>
      </w:r>
      <w:r w:rsidR="00307584">
        <w:rPr>
          <w:lang w:val="en-US" w:eastAsia="zh-CN"/>
        </w:rPr>
        <w:t xml:space="preserve">. Based on RAN1 design, </w:t>
      </w:r>
      <w:r w:rsidR="007C4AD1">
        <w:rPr>
          <w:lang w:val="en-US" w:eastAsia="zh-CN"/>
        </w:rPr>
        <w:t>it should be HARQ process feedback disabled</w:t>
      </w:r>
      <w:r w:rsidR="00222FC0">
        <w:rPr>
          <w:lang w:val="en-US" w:eastAsia="zh-CN"/>
        </w:rPr>
        <w:t xml:space="preserve"> rather than </w:t>
      </w:r>
      <w:r w:rsidR="00222FC0" w:rsidRPr="00222FC0">
        <w:rPr>
          <w:lang w:val="en-US" w:eastAsia="zh-CN"/>
        </w:rPr>
        <w:t>HARQ process disabled</w:t>
      </w:r>
      <w:r w:rsidR="00307584">
        <w:rPr>
          <w:lang w:val="en-US" w:eastAsia="zh-CN"/>
        </w:rPr>
        <w:t xml:space="preserve">. </w:t>
      </w:r>
      <w:r w:rsidR="00222FC0">
        <w:rPr>
          <w:lang w:val="en-US" w:eastAsia="zh-CN"/>
        </w:rPr>
        <w:t>From our understanding,</w:t>
      </w:r>
      <w:r w:rsidR="00307584">
        <w:rPr>
          <w:lang w:val="en-US" w:eastAsia="zh-CN"/>
        </w:rPr>
        <w:t xml:space="preserve"> the number </w:t>
      </w:r>
      <w:r w:rsidR="00307584" w:rsidRPr="00307584">
        <w:rPr>
          <w:lang w:val="en-US" w:eastAsia="zh-CN"/>
        </w:rPr>
        <w:t>of HARQ processes</w:t>
      </w:r>
      <w:r w:rsidR="00307584">
        <w:rPr>
          <w:lang w:val="en-US" w:eastAsia="zh-CN"/>
        </w:rPr>
        <w:t xml:space="preserve"> is still needed to be specified. </w:t>
      </w:r>
      <w:r w:rsidR="00222FC0">
        <w:rPr>
          <w:lang w:val="en-US" w:eastAsia="zh-CN"/>
        </w:rPr>
        <w:t>So we propose to use the clause title in the specification as “</w:t>
      </w:r>
      <w:r w:rsidR="00222FC0" w:rsidRPr="00222FC0">
        <w:rPr>
          <w:lang w:val="en-US" w:eastAsia="zh-CN"/>
        </w:rPr>
        <w:t>Minimum requirements for PDSCH with disabled</w:t>
      </w:r>
      <w:r w:rsidR="00222FC0">
        <w:rPr>
          <w:lang w:val="en-US" w:eastAsia="zh-CN"/>
        </w:rPr>
        <w:t xml:space="preserve"> HARQ process</w:t>
      </w:r>
      <w:r w:rsidR="002A79F3" w:rsidRPr="002A79F3">
        <w:t xml:space="preserve"> </w:t>
      </w:r>
      <w:r w:rsidR="002A79F3" w:rsidRPr="002A79F3">
        <w:rPr>
          <w:lang w:val="en-US" w:eastAsia="zh-CN"/>
        </w:rPr>
        <w:t>feedback</w:t>
      </w:r>
      <w:r w:rsidR="00222FC0">
        <w:rPr>
          <w:lang w:val="en-US" w:eastAsia="zh-CN"/>
        </w:rPr>
        <w:t xml:space="preserve">” and update the simulation assumption for </w:t>
      </w:r>
      <w:r w:rsidR="00222FC0" w:rsidRPr="00222FC0">
        <w:rPr>
          <w:lang w:val="en-US" w:eastAsia="zh-CN"/>
        </w:rPr>
        <w:t>PDSCH performance with disabled HARQ</w:t>
      </w:r>
      <w:r w:rsidR="00222FC0">
        <w:rPr>
          <w:lang w:val="en-US" w:eastAsia="zh-CN"/>
        </w:rPr>
        <w:t xml:space="preserve"> process feedback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22"/>
        <w:gridCol w:w="2848"/>
      </w:tblGrid>
      <w:tr w:rsidR="007C4AD1" w:rsidRPr="00307584" w14:paraId="1B327FC6" w14:textId="77777777" w:rsidTr="001139D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450DD7" w14:textId="773A5DA5" w:rsidR="00307584" w:rsidRPr="00307584" w:rsidRDefault="00307584" w:rsidP="00307584">
            <w:pPr>
              <w:keepNext/>
              <w:keepLines/>
              <w:spacing w:after="0"/>
              <w:rPr>
                <w:rFonts w:ascii="Arial" w:hAnsi="Arial"/>
                <w:sz w:val="18"/>
                <w:lang w:val="en-US"/>
              </w:rPr>
            </w:pPr>
            <w:r w:rsidRPr="00307584">
              <w:rPr>
                <w:rFonts w:ascii="Arial" w:hAnsi="Arial"/>
                <w:sz w:val="18"/>
                <w:lang w:val="en-US"/>
              </w:rPr>
              <w:lastRenderedPageBreak/>
              <w:t xml:space="preserve">Number of HARQ </w:t>
            </w:r>
            <w:r w:rsidR="007C4AD1">
              <w:rPr>
                <w:rFonts w:ascii="Arial" w:hAnsi="Arial"/>
                <w:sz w:val="18"/>
                <w:lang w:val="en-US"/>
              </w:rPr>
              <w:t>p</w:t>
            </w:r>
            <w:r w:rsidRPr="00307584">
              <w:rPr>
                <w:rFonts w:ascii="Arial" w:hAnsi="Arial"/>
                <w:sz w:val="18"/>
                <w:lang w:val="en-US"/>
              </w:rPr>
              <w:t>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30C639" w14:textId="77777777" w:rsidR="00307584" w:rsidRPr="00307584" w:rsidRDefault="00307584" w:rsidP="0030758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15FBB" w14:textId="2F32EDE8" w:rsidR="00307584" w:rsidRPr="00307584" w:rsidRDefault="00307584" w:rsidP="00307584">
            <w:pPr>
              <w:keepNext/>
              <w:keepLines/>
              <w:spacing w:after="0"/>
              <w:jc w:val="center"/>
              <w:rPr>
                <w:rFonts w:ascii="Arial" w:hAnsi="Arial"/>
                <w:sz w:val="18"/>
                <w:lang w:eastAsia="zh-CN"/>
              </w:rPr>
            </w:pPr>
            <w:r>
              <w:rPr>
                <w:rFonts w:ascii="Arial" w:hAnsi="Arial"/>
                <w:sz w:val="18"/>
              </w:rPr>
              <w:t>16</w:t>
            </w:r>
          </w:p>
        </w:tc>
      </w:tr>
      <w:tr w:rsidR="007C4AD1" w:rsidRPr="00307584" w14:paraId="59456740" w14:textId="77777777" w:rsidTr="001139D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6702C" w14:textId="55D12671" w:rsidR="007C4AD1" w:rsidRPr="00307584" w:rsidRDefault="007C4AD1" w:rsidP="00307584">
            <w:pPr>
              <w:keepNext/>
              <w:keepLines/>
              <w:spacing w:after="0"/>
              <w:rPr>
                <w:rFonts w:ascii="Arial" w:hAnsi="Arial"/>
                <w:sz w:val="18"/>
                <w:lang w:val="en-US" w:eastAsia="zh-CN"/>
              </w:rPr>
            </w:pPr>
            <w:r>
              <w:rPr>
                <w:rFonts w:ascii="Arial" w:hAnsi="Arial" w:hint="eastAsia"/>
                <w:sz w:val="18"/>
                <w:lang w:val="en-US" w:eastAsia="zh-CN"/>
              </w:rPr>
              <w:t>H</w:t>
            </w:r>
            <w:r>
              <w:rPr>
                <w:rFonts w:ascii="Arial" w:hAnsi="Arial"/>
                <w:sz w:val="18"/>
                <w:lang w:val="en-US" w:eastAsia="zh-CN"/>
              </w:rPr>
              <w:t xml:space="preserve">ARQ </w:t>
            </w:r>
            <w:r w:rsidR="00154948">
              <w:rPr>
                <w:rFonts w:ascii="Arial" w:hAnsi="Arial"/>
                <w:sz w:val="18"/>
                <w:lang w:val="en-US" w:eastAsia="zh-CN"/>
              </w:rPr>
              <w:t xml:space="preserve">process </w:t>
            </w:r>
            <w:r>
              <w:rPr>
                <w:rFonts w:ascii="Arial" w:hAnsi="Arial"/>
                <w:sz w:val="18"/>
                <w:lang w:val="en-US" w:eastAsia="zh-CN"/>
              </w:rPr>
              <w:t>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A10E4" w14:textId="77777777" w:rsidR="007C4AD1" w:rsidRPr="00307584" w:rsidRDefault="007C4AD1" w:rsidP="0030758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76CA8E" w14:textId="54DE41DA" w:rsidR="007C4AD1" w:rsidRDefault="007C4AD1" w:rsidP="00307584">
            <w:pPr>
              <w:keepNext/>
              <w:keepLines/>
              <w:spacing w:after="0"/>
              <w:jc w:val="center"/>
              <w:rPr>
                <w:rFonts w:ascii="Arial" w:hAnsi="Arial"/>
                <w:sz w:val="18"/>
                <w:lang w:eastAsia="zh-CN"/>
              </w:rPr>
            </w:pPr>
            <w:r>
              <w:rPr>
                <w:rFonts w:ascii="Arial" w:hAnsi="Arial"/>
                <w:sz w:val="18"/>
                <w:lang w:eastAsia="zh-CN"/>
              </w:rPr>
              <w:t>Disabled for all HARQ processes</w:t>
            </w:r>
          </w:p>
        </w:tc>
      </w:tr>
    </w:tbl>
    <w:p w14:paraId="1668A81D" w14:textId="48061476" w:rsidR="00222FC0" w:rsidRDefault="00222FC0" w:rsidP="00307584">
      <w:pPr>
        <w:rPr>
          <w:lang w:val="en-US" w:eastAsia="zh-CN"/>
        </w:rPr>
      </w:pPr>
    </w:p>
    <w:p w14:paraId="2C4BC7FD" w14:textId="14F61575" w:rsidR="00222FC0" w:rsidRDefault="00222FC0" w:rsidP="00222FC0">
      <w:pPr>
        <w:pStyle w:val="Proposal"/>
      </w:pPr>
      <w:r>
        <w:t>U</w:t>
      </w:r>
      <w:r w:rsidRPr="00222FC0">
        <w:t>se the clause title in the specification as “Minimum requirements for PDSCH with disabled HARQ process</w:t>
      </w:r>
      <w:r w:rsidR="002A79F3">
        <w:t xml:space="preserve"> feedback</w:t>
      </w:r>
      <w:r w:rsidRPr="00222FC0">
        <w:t>”</w:t>
      </w:r>
      <w:r>
        <w:t>.</w:t>
      </w:r>
    </w:p>
    <w:p w14:paraId="13DE2D6C" w14:textId="1AE75F0C" w:rsidR="00222FC0" w:rsidRDefault="00222FC0" w:rsidP="00222FC0">
      <w:pPr>
        <w:pStyle w:val="Proposal"/>
      </w:pPr>
      <w:r>
        <w:rPr>
          <w:rFonts w:hint="eastAsia"/>
        </w:rPr>
        <w:t>U</w:t>
      </w:r>
      <w:r>
        <w:t xml:space="preserve">pdate </w:t>
      </w:r>
      <w:r w:rsidRPr="00222FC0">
        <w:t>the simulation assumption for PDSCH performance with disabled HARQ process feedback as following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22"/>
        <w:gridCol w:w="2848"/>
      </w:tblGrid>
      <w:tr w:rsidR="00222FC0" w:rsidRPr="00222FC0" w14:paraId="4BC47B5A" w14:textId="77777777" w:rsidTr="001139D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C76E0" w14:textId="77777777" w:rsidR="00222FC0" w:rsidRPr="00222FC0" w:rsidRDefault="00222FC0" w:rsidP="00222FC0">
            <w:pPr>
              <w:keepNext/>
              <w:keepLines/>
              <w:spacing w:after="0"/>
              <w:rPr>
                <w:rFonts w:ascii="Arial" w:hAnsi="Arial"/>
                <w:sz w:val="18"/>
                <w:lang w:val="en-US"/>
              </w:rPr>
            </w:pPr>
            <w:r w:rsidRPr="00222FC0">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7942D8" w14:textId="77777777" w:rsidR="00222FC0" w:rsidRPr="00222FC0" w:rsidRDefault="00222FC0" w:rsidP="00222FC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63FA5" w14:textId="77777777" w:rsidR="00222FC0" w:rsidRPr="00222FC0" w:rsidRDefault="00222FC0" w:rsidP="00222FC0">
            <w:pPr>
              <w:keepNext/>
              <w:keepLines/>
              <w:spacing w:after="0"/>
              <w:jc w:val="center"/>
              <w:rPr>
                <w:rFonts w:ascii="Arial" w:hAnsi="Arial"/>
                <w:sz w:val="18"/>
                <w:lang w:eastAsia="zh-CN"/>
              </w:rPr>
            </w:pPr>
            <w:r w:rsidRPr="00222FC0">
              <w:rPr>
                <w:rFonts w:ascii="Arial" w:hAnsi="Arial"/>
                <w:sz w:val="18"/>
              </w:rPr>
              <w:t>16</w:t>
            </w:r>
          </w:p>
        </w:tc>
      </w:tr>
      <w:tr w:rsidR="00222FC0" w:rsidRPr="00222FC0" w14:paraId="18D7117E" w14:textId="77777777" w:rsidTr="001139D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D0070" w14:textId="4C24F937" w:rsidR="00222FC0" w:rsidRPr="00222FC0" w:rsidRDefault="00154948" w:rsidP="00222FC0">
            <w:pPr>
              <w:keepNext/>
              <w:keepLines/>
              <w:spacing w:after="0"/>
              <w:rPr>
                <w:rFonts w:ascii="Arial" w:hAnsi="Arial"/>
                <w:sz w:val="18"/>
                <w:lang w:val="en-US" w:eastAsia="zh-CN"/>
              </w:rPr>
            </w:pPr>
            <w:r w:rsidRPr="00154948">
              <w:rPr>
                <w:rFonts w:ascii="Arial" w:hAnsi="Arial"/>
                <w:sz w:val="18"/>
                <w:lang w:val="en-US" w:eastAsia="zh-CN"/>
              </w:rPr>
              <w:t>HARQ process 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6B33D" w14:textId="77777777" w:rsidR="00222FC0" w:rsidRPr="00222FC0" w:rsidRDefault="00222FC0" w:rsidP="00222FC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D6E9E0" w14:textId="77777777" w:rsidR="00222FC0" w:rsidRPr="00222FC0" w:rsidRDefault="00222FC0" w:rsidP="00222FC0">
            <w:pPr>
              <w:keepNext/>
              <w:keepLines/>
              <w:spacing w:after="0"/>
              <w:jc w:val="center"/>
              <w:rPr>
                <w:rFonts w:ascii="Arial" w:hAnsi="Arial"/>
                <w:sz w:val="18"/>
                <w:lang w:eastAsia="zh-CN"/>
              </w:rPr>
            </w:pPr>
            <w:r w:rsidRPr="00222FC0">
              <w:rPr>
                <w:rFonts w:ascii="Arial" w:hAnsi="Arial"/>
                <w:sz w:val="18"/>
                <w:lang w:eastAsia="zh-CN"/>
              </w:rPr>
              <w:t>Disabled for all HARQ processes</w:t>
            </w:r>
          </w:p>
        </w:tc>
      </w:tr>
    </w:tbl>
    <w:p w14:paraId="4D005FDF" w14:textId="77777777" w:rsidR="00222FC0" w:rsidRPr="00222FC0" w:rsidRDefault="00222FC0" w:rsidP="00222FC0">
      <w:pPr>
        <w:rPr>
          <w:lang w:eastAsia="zh-CN"/>
        </w:rPr>
      </w:pPr>
    </w:p>
    <w:p w14:paraId="06EF341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1297900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UE</w:t>
      </w:r>
      <w:r w:rsidR="00AF6D41">
        <w:rPr>
          <w:lang w:val="en-US" w:eastAsia="zh-CN"/>
        </w:rPr>
        <w:t xml:space="preserve"> PDSCH</w:t>
      </w:r>
      <w:r w:rsidR="007808BE" w:rsidRPr="006551CC">
        <w:rPr>
          <w:lang w:val="en-US" w:eastAsia="zh-CN"/>
        </w:rPr>
        <w:t xml:space="preserv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E62062">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157E4A44" w14:textId="1015173C" w:rsidR="001A274F" w:rsidRDefault="001A274F" w:rsidP="00EB59DA">
      <w:pPr>
        <w:pStyle w:val="Observation"/>
        <w:numPr>
          <w:ilvl w:val="0"/>
          <w:numId w:val="44"/>
        </w:numPr>
      </w:pPr>
      <w:r w:rsidRPr="00AC0BD3">
        <w:t>64QAM is feasible</w:t>
      </w:r>
      <w:r>
        <w:t xml:space="preserve"> at least for rank1 and MCS17 with higher throughput based on the link budget analysed by RAN4 RF and us as shown in Table 2.1-1.</w:t>
      </w:r>
      <w:bookmarkStart w:id="2" w:name="_GoBack"/>
      <w:bookmarkEnd w:id="2"/>
    </w:p>
    <w:p w14:paraId="40D782E5" w14:textId="77777777" w:rsidR="008B06F0" w:rsidRPr="001F660F" w:rsidRDefault="008B06F0" w:rsidP="008B06F0">
      <w:pPr>
        <w:pStyle w:val="Proposal"/>
        <w:numPr>
          <w:ilvl w:val="0"/>
          <w:numId w:val="43"/>
        </w:numPr>
      </w:pPr>
      <w:r w:rsidRPr="001F660F">
        <w:rPr>
          <w:rFonts w:hint="eastAsia"/>
        </w:rPr>
        <w:t>D</w:t>
      </w:r>
      <w:r w:rsidRPr="001F660F">
        <w:t>efine PDSCH performance requirements for 64QAM.</w:t>
      </w:r>
    </w:p>
    <w:p w14:paraId="5B7C0BA4" w14:textId="403487A1" w:rsidR="008B06F0" w:rsidRDefault="008B06F0" w:rsidP="008727FE">
      <w:pPr>
        <w:pStyle w:val="Proposal"/>
      </w:pPr>
      <w:r w:rsidRPr="001F660F">
        <w:t>For NTN UE performance requirements, select both 10MHz bandwidth for 15kHz SCS and 20MHz bandwidth for 30kHz SCS.</w:t>
      </w:r>
    </w:p>
    <w:p w14:paraId="59C9047F" w14:textId="77777777" w:rsidR="002A79F3" w:rsidRDefault="002A79F3" w:rsidP="002A79F3">
      <w:pPr>
        <w:pStyle w:val="Proposal"/>
      </w:pPr>
      <w:r>
        <w:t>U</w:t>
      </w:r>
      <w:r w:rsidRPr="00222FC0">
        <w:t>se the clause title in the specification as “Minimum requirements for PDSCH with disabled HARQ process</w:t>
      </w:r>
      <w:r>
        <w:t xml:space="preserve"> feedback</w:t>
      </w:r>
      <w:r w:rsidRPr="00222FC0">
        <w:t>”</w:t>
      </w:r>
      <w:r>
        <w:t>.</w:t>
      </w:r>
    </w:p>
    <w:p w14:paraId="62FDF55B" w14:textId="77777777" w:rsidR="00154948" w:rsidRDefault="00154948" w:rsidP="00154948">
      <w:pPr>
        <w:pStyle w:val="Proposal"/>
      </w:pPr>
      <w:r>
        <w:rPr>
          <w:rFonts w:hint="eastAsia"/>
        </w:rPr>
        <w:t>U</w:t>
      </w:r>
      <w:r>
        <w:t xml:space="preserve">pdate </w:t>
      </w:r>
      <w:r w:rsidRPr="00222FC0">
        <w:t>the simulation assumption for PDSCH performance with disabled HARQ process feedback as following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22"/>
        <w:gridCol w:w="2848"/>
      </w:tblGrid>
      <w:tr w:rsidR="00154948" w:rsidRPr="00222FC0" w14:paraId="1A4D4B4A" w14:textId="77777777" w:rsidTr="001139D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A9367" w14:textId="77777777" w:rsidR="00154948" w:rsidRPr="00222FC0" w:rsidRDefault="00154948" w:rsidP="001139D0">
            <w:pPr>
              <w:keepNext/>
              <w:keepLines/>
              <w:spacing w:after="0"/>
              <w:rPr>
                <w:rFonts w:ascii="Arial" w:hAnsi="Arial"/>
                <w:sz w:val="18"/>
                <w:lang w:val="en-US"/>
              </w:rPr>
            </w:pPr>
            <w:r w:rsidRPr="00222FC0">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5AD1C" w14:textId="77777777" w:rsidR="00154948" w:rsidRPr="00222FC0" w:rsidRDefault="00154948" w:rsidP="001139D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EEB15" w14:textId="77777777" w:rsidR="00154948" w:rsidRPr="00222FC0" w:rsidRDefault="00154948" w:rsidP="001139D0">
            <w:pPr>
              <w:keepNext/>
              <w:keepLines/>
              <w:spacing w:after="0"/>
              <w:jc w:val="center"/>
              <w:rPr>
                <w:rFonts w:ascii="Arial" w:hAnsi="Arial"/>
                <w:sz w:val="18"/>
                <w:lang w:eastAsia="zh-CN"/>
              </w:rPr>
            </w:pPr>
            <w:r w:rsidRPr="00222FC0">
              <w:rPr>
                <w:rFonts w:ascii="Arial" w:hAnsi="Arial"/>
                <w:sz w:val="18"/>
              </w:rPr>
              <w:t>16</w:t>
            </w:r>
          </w:p>
        </w:tc>
      </w:tr>
      <w:tr w:rsidR="00154948" w:rsidRPr="00222FC0" w14:paraId="64A95834" w14:textId="77777777" w:rsidTr="001139D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4E1460" w14:textId="77777777" w:rsidR="00154948" w:rsidRPr="00222FC0" w:rsidRDefault="00154948" w:rsidP="001139D0">
            <w:pPr>
              <w:keepNext/>
              <w:keepLines/>
              <w:spacing w:after="0"/>
              <w:rPr>
                <w:rFonts w:ascii="Arial" w:hAnsi="Arial"/>
                <w:sz w:val="18"/>
                <w:lang w:val="en-US" w:eastAsia="zh-CN"/>
              </w:rPr>
            </w:pPr>
            <w:r w:rsidRPr="00154948">
              <w:rPr>
                <w:rFonts w:ascii="Arial" w:hAnsi="Arial"/>
                <w:sz w:val="18"/>
                <w:lang w:val="en-US" w:eastAsia="zh-CN"/>
              </w:rPr>
              <w:t>HARQ process 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06D16" w14:textId="77777777" w:rsidR="00154948" w:rsidRPr="00222FC0" w:rsidRDefault="00154948" w:rsidP="001139D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5A008" w14:textId="77777777" w:rsidR="00154948" w:rsidRPr="00222FC0" w:rsidRDefault="00154948" w:rsidP="001139D0">
            <w:pPr>
              <w:keepNext/>
              <w:keepLines/>
              <w:spacing w:after="0"/>
              <w:jc w:val="center"/>
              <w:rPr>
                <w:rFonts w:ascii="Arial" w:hAnsi="Arial"/>
                <w:sz w:val="18"/>
                <w:lang w:eastAsia="zh-CN"/>
              </w:rPr>
            </w:pPr>
            <w:r w:rsidRPr="00222FC0">
              <w:rPr>
                <w:rFonts w:ascii="Arial" w:hAnsi="Arial"/>
                <w:sz w:val="18"/>
                <w:lang w:eastAsia="zh-CN"/>
              </w:rPr>
              <w:t>Disabled for all HARQ processes</w:t>
            </w:r>
          </w:p>
        </w:tc>
      </w:tr>
    </w:tbl>
    <w:p w14:paraId="3A440447" w14:textId="77777777" w:rsidR="00154948" w:rsidRPr="00154948" w:rsidRDefault="00154948" w:rsidP="00154948">
      <w:pPr>
        <w:rPr>
          <w:lang w:eastAsia="zh-CN"/>
        </w:rPr>
      </w:pP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040FB6FA" w:rsidR="00A64ABC" w:rsidRDefault="00954EA3" w:rsidP="00A85D49">
      <w:pPr>
        <w:pStyle w:val="Reference"/>
        <w:ind w:left="400" w:hanging="400"/>
        <w:rPr>
          <w:lang w:val="en-US" w:eastAsia="zh-CN"/>
        </w:rPr>
      </w:pPr>
      <w:bookmarkStart w:id="3" w:name="_Ref92466078"/>
      <w:bookmarkStart w:id="4" w:name="_Ref95377570"/>
      <w:r w:rsidRPr="00954EA3">
        <w:rPr>
          <w:lang w:val="en-US" w:eastAsia="zh-CN"/>
        </w:rPr>
        <w:t>R</w:t>
      </w:r>
      <w:r w:rsidR="00B311A7">
        <w:rPr>
          <w:lang w:val="en-US" w:eastAsia="zh-CN"/>
        </w:rPr>
        <w:t>4-22</w:t>
      </w:r>
      <w:r w:rsidR="00AC0BD3">
        <w:rPr>
          <w:lang w:val="en-US" w:eastAsia="zh-CN"/>
        </w:rPr>
        <w:t>1</w:t>
      </w:r>
      <w:r w:rsidR="008B06F0">
        <w:rPr>
          <w:lang w:val="en-US" w:eastAsia="zh-CN"/>
        </w:rPr>
        <w:t>4386</w:t>
      </w:r>
      <w:r w:rsidR="00B93693" w:rsidRPr="006551CC">
        <w:rPr>
          <w:lang w:val="en-US" w:eastAsia="zh-CN"/>
        </w:rPr>
        <w:t xml:space="preserve">, </w:t>
      </w:r>
      <w:r w:rsidR="00AC0BD3" w:rsidRPr="00AC0BD3">
        <w:rPr>
          <w:lang w:val="en-US" w:eastAsia="zh-CN"/>
        </w:rPr>
        <w:t xml:space="preserve">WF </w:t>
      </w:r>
      <w:r w:rsidR="008B06F0">
        <w:rPr>
          <w:lang w:val="en-US" w:eastAsia="zh-CN"/>
        </w:rPr>
        <w:t>for</w:t>
      </w:r>
      <w:r w:rsidR="00AC0BD3" w:rsidRPr="00AC0BD3">
        <w:rPr>
          <w:lang w:val="en-US" w:eastAsia="zh-CN"/>
        </w:rPr>
        <w:t xml:space="preserve"> NTN demodulation requirements – general and PDSCH</w:t>
      </w:r>
      <w:r w:rsidR="00BA3F6A">
        <w:rPr>
          <w:lang w:val="en-US" w:eastAsia="zh-CN"/>
        </w:rPr>
        <w:t>, RAN</w:t>
      </w:r>
      <w:r w:rsidR="00B311A7">
        <w:rPr>
          <w:lang w:val="en-US" w:eastAsia="zh-CN"/>
        </w:rPr>
        <w:t>4</w:t>
      </w:r>
      <w:r w:rsidR="00BA3F6A">
        <w:rPr>
          <w:lang w:val="en-US" w:eastAsia="zh-CN"/>
        </w:rPr>
        <w:t>#</w:t>
      </w:r>
      <w:r w:rsidR="00B311A7">
        <w:rPr>
          <w:lang w:val="en-US" w:eastAsia="zh-CN"/>
        </w:rPr>
        <w:t>10</w:t>
      </w:r>
      <w:r w:rsidR="008B06F0">
        <w:rPr>
          <w:lang w:val="en-US" w:eastAsia="zh-CN"/>
        </w:rPr>
        <w:t>4</w:t>
      </w:r>
      <w:r w:rsidR="00BA3F6A">
        <w:rPr>
          <w:lang w:val="en-US" w:eastAsia="zh-CN"/>
        </w:rPr>
        <w:t xml:space="preserve">-e, </w:t>
      </w:r>
      <w:bookmarkEnd w:id="3"/>
      <w:r w:rsidR="00B311A7" w:rsidRPr="00B311A7">
        <w:rPr>
          <w:lang w:val="en-US" w:eastAsia="zh-CN"/>
        </w:rPr>
        <w:t>Qualcomm Incorporated</w:t>
      </w:r>
      <w:bookmarkEnd w:id="4"/>
    </w:p>
    <w:p w14:paraId="29D6DB70" w14:textId="4E03070E"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198F3" w14:textId="77777777" w:rsidR="001D104A" w:rsidRDefault="001D104A" w:rsidP="009163A1">
      <w:pPr>
        <w:spacing w:after="0"/>
      </w:pPr>
      <w:r>
        <w:separator/>
      </w:r>
    </w:p>
  </w:endnote>
  <w:endnote w:type="continuationSeparator" w:id="0">
    <w:p w14:paraId="38E91206" w14:textId="77777777" w:rsidR="001D104A" w:rsidRDefault="001D104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DCAC3" w14:textId="77777777" w:rsidR="001D104A" w:rsidRDefault="001D104A" w:rsidP="009163A1">
      <w:pPr>
        <w:spacing w:after="0"/>
      </w:pPr>
      <w:r>
        <w:separator/>
      </w:r>
    </w:p>
  </w:footnote>
  <w:footnote w:type="continuationSeparator" w:id="0">
    <w:p w14:paraId="1541AC86" w14:textId="77777777" w:rsidR="001D104A" w:rsidRDefault="001D104A"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9pt;height:74.9pt" o:bullet="t">
        <v:imagedata r:id="rId1" o:title=""/>
      </v:shape>
    </w:pict>
  </w:numPicBullet>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050CEF"/>
    <w:multiLevelType w:val="hybridMultilevel"/>
    <w:tmpl w:val="BDE814A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F0EC5"/>
    <w:multiLevelType w:val="hybridMultilevel"/>
    <w:tmpl w:val="810E6E6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D10EC"/>
    <w:multiLevelType w:val="hybridMultilevel"/>
    <w:tmpl w:val="A044E4B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51E65834"/>
    <w:lvl w:ilvl="0" w:tplc="2688A496">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536024"/>
    <w:multiLevelType w:val="hybridMultilevel"/>
    <w:tmpl w:val="E3304076"/>
    <w:lvl w:ilvl="0" w:tplc="4CD27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6"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8"/>
  </w:num>
  <w:num w:numId="3">
    <w:abstractNumId w:val="5"/>
  </w:num>
  <w:num w:numId="4">
    <w:abstractNumId w:val="17"/>
  </w:num>
  <w:num w:numId="5">
    <w:abstractNumId w:val="24"/>
  </w:num>
  <w:num w:numId="6">
    <w:abstractNumId w:val="3"/>
  </w:num>
  <w:num w:numId="7">
    <w:abstractNumId w:val="12"/>
  </w:num>
  <w:num w:numId="8">
    <w:abstractNumId w:val="19"/>
  </w:num>
  <w:num w:numId="9">
    <w:abstractNumId w:val="11"/>
  </w:num>
  <w:num w:numId="10">
    <w:abstractNumId w:val="7"/>
  </w:num>
  <w:num w:numId="11">
    <w:abstractNumId w:val="4"/>
  </w:num>
  <w:num w:numId="12">
    <w:abstractNumId w:val="5"/>
    <w:lvlOverride w:ilvl="0">
      <w:startOverride w:val="1"/>
    </w:lvlOverride>
  </w:num>
  <w:num w:numId="13">
    <w:abstractNumId w:val="17"/>
    <w:lvlOverride w:ilvl="0">
      <w:startOverride w:val="1"/>
    </w:lvlOverride>
  </w:num>
  <w:num w:numId="14">
    <w:abstractNumId w:val="27"/>
  </w:num>
  <w:num w:numId="15">
    <w:abstractNumId w:val="23"/>
  </w:num>
  <w:num w:numId="16">
    <w:abstractNumId w:val="26"/>
  </w:num>
  <w:num w:numId="17">
    <w:abstractNumId w:val="13"/>
  </w:num>
  <w:num w:numId="18">
    <w:abstractNumId w:val="2"/>
  </w:num>
  <w:num w:numId="19">
    <w:abstractNumId w:val="20"/>
  </w:num>
  <w:num w:numId="20">
    <w:abstractNumId w:val="14"/>
  </w:num>
  <w:num w:numId="21">
    <w:abstractNumId w:val="0"/>
  </w:num>
  <w:num w:numId="22">
    <w:abstractNumId w:val="5"/>
    <w:lvlOverride w:ilvl="0">
      <w:startOverride w:val="1"/>
    </w:lvlOverride>
  </w:num>
  <w:num w:numId="23">
    <w:abstractNumId w:val="8"/>
  </w:num>
  <w:num w:numId="24">
    <w:abstractNumId w:val="1"/>
  </w:num>
  <w:num w:numId="25">
    <w:abstractNumId w:val="9"/>
  </w:num>
  <w:num w:numId="26">
    <w:abstractNumId w:val="5"/>
    <w:lvlOverride w:ilvl="0">
      <w:startOverride w:val="1"/>
    </w:lvlOverride>
  </w:num>
  <w:num w:numId="27">
    <w:abstractNumId w:val="17"/>
    <w:lvlOverride w:ilvl="0">
      <w:startOverride w:val="1"/>
    </w:lvlOverride>
  </w:num>
  <w:num w:numId="28">
    <w:abstractNumId w:val="5"/>
    <w:lvlOverride w:ilvl="0">
      <w:startOverride w:val="1"/>
    </w:lvlOverride>
  </w:num>
  <w:num w:numId="29">
    <w:abstractNumId w:val="18"/>
  </w:num>
  <w:num w:numId="30">
    <w:abstractNumId w:val="16"/>
  </w:num>
  <w:num w:numId="31">
    <w:abstractNumId w:val="6"/>
  </w:num>
  <w:num w:numId="32">
    <w:abstractNumId w:val="15"/>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 w:numId="36">
    <w:abstractNumId w:val="21"/>
  </w:num>
  <w:num w:numId="37">
    <w:abstractNumId w:val="10"/>
  </w:num>
  <w:num w:numId="38">
    <w:abstractNumId w:val="5"/>
    <w:lvlOverride w:ilvl="0">
      <w:startOverride w:val="1"/>
    </w:lvlOverride>
  </w:num>
  <w:num w:numId="39">
    <w:abstractNumId w:val="22"/>
  </w:num>
  <w:num w:numId="40">
    <w:abstractNumId w:val="5"/>
    <w:lvlOverride w:ilvl="0">
      <w:startOverride w:val="1"/>
    </w:lvlOverride>
  </w:num>
  <w:num w:numId="41">
    <w:abstractNumId w:val="22"/>
  </w:num>
  <w:num w:numId="42">
    <w:abstractNumId w:val="5"/>
    <w:lvlOverride w:ilvl="0">
      <w:startOverride w:val="1"/>
    </w:lvlOverride>
  </w:num>
  <w:num w:numId="43">
    <w:abstractNumId w:val="5"/>
    <w:lvlOverride w:ilvl="0">
      <w:startOverride w:val="1"/>
    </w:lvlOverride>
  </w:num>
  <w:num w:numId="44">
    <w:abstractNumId w:val="1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84253"/>
    <w:rsid w:val="00084E6B"/>
    <w:rsid w:val="00086031"/>
    <w:rsid w:val="00086A1D"/>
    <w:rsid w:val="000915E7"/>
    <w:rsid w:val="00091E18"/>
    <w:rsid w:val="000A4806"/>
    <w:rsid w:val="000A5518"/>
    <w:rsid w:val="000A56DE"/>
    <w:rsid w:val="000A5856"/>
    <w:rsid w:val="000A6595"/>
    <w:rsid w:val="000B174F"/>
    <w:rsid w:val="000C100F"/>
    <w:rsid w:val="000C1D73"/>
    <w:rsid w:val="000C68F4"/>
    <w:rsid w:val="000C7B35"/>
    <w:rsid w:val="000D345A"/>
    <w:rsid w:val="000E418E"/>
    <w:rsid w:val="000F0B45"/>
    <w:rsid w:val="000F20DF"/>
    <w:rsid w:val="000F6ADA"/>
    <w:rsid w:val="000F6E78"/>
    <w:rsid w:val="00106E4B"/>
    <w:rsid w:val="001108F8"/>
    <w:rsid w:val="00110D4B"/>
    <w:rsid w:val="0011677D"/>
    <w:rsid w:val="001175B5"/>
    <w:rsid w:val="00121173"/>
    <w:rsid w:val="001229F1"/>
    <w:rsid w:val="00136B1B"/>
    <w:rsid w:val="00141027"/>
    <w:rsid w:val="00142697"/>
    <w:rsid w:val="001439A6"/>
    <w:rsid w:val="00154948"/>
    <w:rsid w:val="001555C5"/>
    <w:rsid w:val="0015739F"/>
    <w:rsid w:val="00157D97"/>
    <w:rsid w:val="00167E9A"/>
    <w:rsid w:val="00170674"/>
    <w:rsid w:val="00175DD4"/>
    <w:rsid w:val="00180C6D"/>
    <w:rsid w:val="00184CD2"/>
    <w:rsid w:val="00196D54"/>
    <w:rsid w:val="001A1FB2"/>
    <w:rsid w:val="001A274F"/>
    <w:rsid w:val="001B1E9A"/>
    <w:rsid w:val="001B38C0"/>
    <w:rsid w:val="001B4B37"/>
    <w:rsid w:val="001B7488"/>
    <w:rsid w:val="001C2E61"/>
    <w:rsid w:val="001C3749"/>
    <w:rsid w:val="001C4440"/>
    <w:rsid w:val="001C4A50"/>
    <w:rsid w:val="001D0B20"/>
    <w:rsid w:val="001D104A"/>
    <w:rsid w:val="001D54C7"/>
    <w:rsid w:val="001E3115"/>
    <w:rsid w:val="001E5A0A"/>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7998"/>
    <w:rsid w:val="00250436"/>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93C31"/>
    <w:rsid w:val="00295972"/>
    <w:rsid w:val="002A00F4"/>
    <w:rsid w:val="002A2DEB"/>
    <w:rsid w:val="002A395D"/>
    <w:rsid w:val="002A43B2"/>
    <w:rsid w:val="002A79F3"/>
    <w:rsid w:val="002C5482"/>
    <w:rsid w:val="002C6722"/>
    <w:rsid w:val="002C7212"/>
    <w:rsid w:val="002D0711"/>
    <w:rsid w:val="002D17FD"/>
    <w:rsid w:val="002D6D6A"/>
    <w:rsid w:val="002D7CE2"/>
    <w:rsid w:val="002E2F7D"/>
    <w:rsid w:val="002F2196"/>
    <w:rsid w:val="002F4BA9"/>
    <w:rsid w:val="002F6122"/>
    <w:rsid w:val="0030104D"/>
    <w:rsid w:val="00307584"/>
    <w:rsid w:val="00312EDF"/>
    <w:rsid w:val="00314027"/>
    <w:rsid w:val="00322452"/>
    <w:rsid w:val="00322769"/>
    <w:rsid w:val="00327B16"/>
    <w:rsid w:val="00332A2F"/>
    <w:rsid w:val="0034114E"/>
    <w:rsid w:val="00342D38"/>
    <w:rsid w:val="00342F54"/>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5DE9"/>
    <w:rsid w:val="003E6D10"/>
    <w:rsid w:val="003E7958"/>
    <w:rsid w:val="003F087B"/>
    <w:rsid w:val="003F1B39"/>
    <w:rsid w:val="003F4E35"/>
    <w:rsid w:val="003F588B"/>
    <w:rsid w:val="003F62CB"/>
    <w:rsid w:val="003F6C0B"/>
    <w:rsid w:val="003F7093"/>
    <w:rsid w:val="00401A10"/>
    <w:rsid w:val="0041094E"/>
    <w:rsid w:val="00412CFF"/>
    <w:rsid w:val="00416BDF"/>
    <w:rsid w:val="00430809"/>
    <w:rsid w:val="004308FF"/>
    <w:rsid w:val="0043491A"/>
    <w:rsid w:val="004353D8"/>
    <w:rsid w:val="00435829"/>
    <w:rsid w:val="00452050"/>
    <w:rsid w:val="0045261D"/>
    <w:rsid w:val="00452A90"/>
    <w:rsid w:val="004530D3"/>
    <w:rsid w:val="004575B7"/>
    <w:rsid w:val="00466D17"/>
    <w:rsid w:val="00474160"/>
    <w:rsid w:val="004750C1"/>
    <w:rsid w:val="004774C7"/>
    <w:rsid w:val="00481B5B"/>
    <w:rsid w:val="004842BC"/>
    <w:rsid w:val="00491B2D"/>
    <w:rsid w:val="004B0938"/>
    <w:rsid w:val="004B101B"/>
    <w:rsid w:val="004B25B2"/>
    <w:rsid w:val="004B53AA"/>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62F"/>
    <w:rsid w:val="00526EB5"/>
    <w:rsid w:val="00527924"/>
    <w:rsid w:val="005303A3"/>
    <w:rsid w:val="005324E6"/>
    <w:rsid w:val="00532969"/>
    <w:rsid w:val="00537C66"/>
    <w:rsid w:val="00550FA9"/>
    <w:rsid w:val="005520EE"/>
    <w:rsid w:val="00553E20"/>
    <w:rsid w:val="00555E12"/>
    <w:rsid w:val="00560F1D"/>
    <w:rsid w:val="00561B54"/>
    <w:rsid w:val="00573A7E"/>
    <w:rsid w:val="00575DF2"/>
    <w:rsid w:val="00576D52"/>
    <w:rsid w:val="005776FD"/>
    <w:rsid w:val="00577917"/>
    <w:rsid w:val="00583DF4"/>
    <w:rsid w:val="005876C9"/>
    <w:rsid w:val="005930B2"/>
    <w:rsid w:val="005A1CBB"/>
    <w:rsid w:val="005A35D3"/>
    <w:rsid w:val="005B1A8C"/>
    <w:rsid w:val="005B3B3E"/>
    <w:rsid w:val="005C3579"/>
    <w:rsid w:val="005D0C23"/>
    <w:rsid w:val="005D7B80"/>
    <w:rsid w:val="005D7F6A"/>
    <w:rsid w:val="005E0EAC"/>
    <w:rsid w:val="005E6131"/>
    <w:rsid w:val="005F3786"/>
    <w:rsid w:val="005F7A96"/>
    <w:rsid w:val="00616955"/>
    <w:rsid w:val="00624A59"/>
    <w:rsid w:val="00626C53"/>
    <w:rsid w:val="00632715"/>
    <w:rsid w:val="0063536C"/>
    <w:rsid w:val="00637807"/>
    <w:rsid w:val="00644782"/>
    <w:rsid w:val="00650955"/>
    <w:rsid w:val="006529DC"/>
    <w:rsid w:val="0065378D"/>
    <w:rsid w:val="006551CC"/>
    <w:rsid w:val="00662A91"/>
    <w:rsid w:val="006654A8"/>
    <w:rsid w:val="006660C7"/>
    <w:rsid w:val="00666675"/>
    <w:rsid w:val="0068409E"/>
    <w:rsid w:val="00684BFD"/>
    <w:rsid w:val="006868DB"/>
    <w:rsid w:val="006948DF"/>
    <w:rsid w:val="006A5212"/>
    <w:rsid w:val="006A648F"/>
    <w:rsid w:val="006A6EA3"/>
    <w:rsid w:val="006B12C7"/>
    <w:rsid w:val="006B3B45"/>
    <w:rsid w:val="006B64A3"/>
    <w:rsid w:val="006B7BB4"/>
    <w:rsid w:val="006C7B9D"/>
    <w:rsid w:val="006D75D7"/>
    <w:rsid w:val="006E2A89"/>
    <w:rsid w:val="007054F0"/>
    <w:rsid w:val="00710B70"/>
    <w:rsid w:val="00710F64"/>
    <w:rsid w:val="00713FFB"/>
    <w:rsid w:val="0071423E"/>
    <w:rsid w:val="00714D85"/>
    <w:rsid w:val="00716705"/>
    <w:rsid w:val="00716D1B"/>
    <w:rsid w:val="0072378A"/>
    <w:rsid w:val="00723859"/>
    <w:rsid w:val="00724F2D"/>
    <w:rsid w:val="00730405"/>
    <w:rsid w:val="007322C6"/>
    <w:rsid w:val="00733272"/>
    <w:rsid w:val="0073685B"/>
    <w:rsid w:val="007408CC"/>
    <w:rsid w:val="00744FBF"/>
    <w:rsid w:val="0074654E"/>
    <w:rsid w:val="00750013"/>
    <w:rsid w:val="0075117E"/>
    <w:rsid w:val="007552D4"/>
    <w:rsid w:val="0076193C"/>
    <w:rsid w:val="00762132"/>
    <w:rsid w:val="0076674F"/>
    <w:rsid w:val="00767B27"/>
    <w:rsid w:val="00775C27"/>
    <w:rsid w:val="007808BE"/>
    <w:rsid w:val="007846E4"/>
    <w:rsid w:val="00786759"/>
    <w:rsid w:val="00791361"/>
    <w:rsid w:val="007970AF"/>
    <w:rsid w:val="007B61F6"/>
    <w:rsid w:val="007C0DBC"/>
    <w:rsid w:val="007C3635"/>
    <w:rsid w:val="007C404F"/>
    <w:rsid w:val="007C4349"/>
    <w:rsid w:val="007C4AD1"/>
    <w:rsid w:val="007D020D"/>
    <w:rsid w:val="007D050C"/>
    <w:rsid w:val="007D2632"/>
    <w:rsid w:val="007D6D0D"/>
    <w:rsid w:val="007D6DC7"/>
    <w:rsid w:val="007E26E7"/>
    <w:rsid w:val="007E3DC0"/>
    <w:rsid w:val="007E6E59"/>
    <w:rsid w:val="007E7702"/>
    <w:rsid w:val="00804C38"/>
    <w:rsid w:val="00805D20"/>
    <w:rsid w:val="00810CF0"/>
    <w:rsid w:val="00816459"/>
    <w:rsid w:val="008178C0"/>
    <w:rsid w:val="00821440"/>
    <w:rsid w:val="0082437D"/>
    <w:rsid w:val="00825BC9"/>
    <w:rsid w:val="00826757"/>
    <w:rsid w:val="0083678C"/>
    <w:rsid w:val="0084642A"/>
    <w:rsid w:val="00846F6F"/>
    <w:rsid w:val="0084779A"/>
    <w:rsid w:val="00847B68"/>
    <w:rsid w:val="00851AC2"/>
    <w:rsid w:val="00857EA4"/>
    <w:rsid w:val="008664AE"/>
    <w:rsid w:val="008727FE"/>
    <w:rsid w:val="00872EDD"/>
    <w:rsid w:val="0087443A"/>
    <w:rsid w:val="00874ED9"/>
    <w:rsid w:val="00876136"/>
    <w:rsid w:val="00880C4B"/>
    <w:rsid w:val="00894F29"/>
    <w:rsid w:val="008A732B"/>
    <w:rsid w:val="008A7439"/>
    <w:rsid w:val="008B06F0"/>
    <w:rsid w:val="008B286B"/>
    <w:rsid w:val="008C70FA"/>
    <w:rsid w:val="008D60D0"/>
    <w:rsid w:val="008D61DE"/>
    <w:rsid w:val="008D6925"/>
    <w:rsid w:val="008E0C69"/>
    <w:rsid w:val="008E2E9E"/>
    <w:rsid w:val="008E4267"/>
    <w:rsid w:val="008E670F"/>
    <w:rsid w:val="008F1A11"/>
    <w:rsid w:val="00902B8D"/>
    <w:rsid w:val="00903F6A"/>
    <w:rsid w:val="0091024F"/>
    <w:rsid w:val="00910DCD"/>
    <w:rsid w:val="00915630"/>
    <w:rsid w:val="009163A1"/>
    <w:rsid w:val="00922714"/>
    <w:rsid w:val="009342E2"/>
    <w:rsid w:val="00940C78"/>
    <w:rsid w:val="009466A7"/>
    <w:rsid w:val="009521C3"/>
    <w:rsid w:val="00954EA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1234D"/>
    <w:rsid w:val="00A123A9"/>
    <w:rsid w:val="00A20EF5"/>
    <w:rsid w:val="00A217B8"/>
    <w:rsid w:val="00A22FCF"/>
    <w:rsid w:val="00A25E88"/>
    <w:rsid w:val="00A3536B"/>
    <w:rsid w:val="00A4708B"/>
    <w:rsid w:val="00A62D36"/>
    <w:rsid w:val="00A63AB9"/>
    <w:rsid w:val="00A64ABC"/>
    <w:rsid w:val="00A6690E"/>
    <w:rsid w:val="00A70F98"/>
    <w:rsid w:val="00A73ABD"/>
    <w:rsid w:val="00A80BB8"/>
    <w:rsid w:val="00A85837"/>
    <w:rsid w:val="00A85D49"/>
    <w:rsid w:val="00A942CA"/>
    <w:rsid w:val="00A9559C"/>
    <w:rsid w:val="00AA23B3"/>
    <w:rsid w:val="00AA3E3D"/>
    <w:rsid w:val="00AA488B"/>
    <w:rsid w:val="00AB0FC5"/>
    <w:rsid w:val="00AB3519"/>
    <w:rsid w:val="00AB72E3"/>
    <w:rsid w:val="00AC0BD3"/>
    <w:rsid w:val="00AC461A"/>
    <w:rsid w:val="00AC5345"/>
    <w:rsid w:val="00AC5CD4"/>
    <w:rsid w:val="00AC7557"/>
    <w:rsid w:val="00AE340E"/>
    <w:rsid w:val="00AF5146"/>
    <w:rsid w:val="00AF6D41"/>
    <w:rsid w:val="00AF7A6A"/>
    <w:rsid w:val="00B131DF"/>
    <w:rsid w:val="00B30C97"/>
    <w:rsid w:val="00B311A7"/>
    <w:rsid w:val="00B33D45"/>
    <w:rsid w:val="00B34E5A"/>
    <w:rsid w:val="00B443A8"/>
    <w:rsid w:val="00B45683"/>
    <w:rsid w:val="00B505EB"/>
    <w:rsid w:val="00B5207A"/>
    <w:rsid w:val="00B53662"/>
    <w:rsid w:val="00B57083"/>
    <w:rsid w:val="00B57BBD"/>
    <w:rsid w:val="00B64841"/>
    <w:rsid w:val="00B6490F"/>
    <w:rsid w:val="00B65CD0"/>
    <w:rsid w:val="00B66E1F"/>
    <w:rsid w:val="00B759EA"/>
    <w:rsid w:val="00B77DAE"/>
    <w:rsid w:val="00B77F2E"/>
    <w:rsid w:val="00B90905"/>
    <w:rsid w:val="00B9176E"/>
    <w:rsid w:val="00B93693"/>
    <w:rsid w:val="00B9392A"/>
    <w:rsid w:val="00BA0D01"/>
    <w:rsid w:val="00BA204D"/>
    <w:rsid w:val="00BA3F6A"/>
    <w:rsid w:val="00BA7304"/>
    <w:rsid w:val="00BB4906"/>
    <w:rsid w:val="00BC014F"/>
    <w:rsid w:val="00BC180C"/>
    <w:rsid w:val="00BC4DE3"/>
    <w:rsid w:val="00BD0EAE"/>
    <w:rsid w:val="00BD34D5"/>
    <w:rsid w:val="00BD37CB"/>
    <w:rsid w:val="00BD4737"/>
    <w:rsid w:val="00BD6A04"/>
    <w:rsid w:val="00BE2B16"/>
    <w:rsid w:val="00BE30EC"/>
    <w:rsid w:val="00BE4E7F"/>
    <w:rsid w:val="00BE75FF"/>
    <w:rsid w:val="00BE79CD"/>
    <w:rsid w:val="00C006CD"/>
    <w:rsid w:val="00C027C5"/>
    <w:rsid w:val="00C03843"/>
    <w:rsid w:val="00C04B86"/>
    <w:rsid w:val="00C06889"/>
    <w:rsid w:val="00C15094"/>
    <w:rsid w:val="00C40747"/>
    <w:rsid w:val="00C4297C"/>
    <w:rsid w:val="00C43A6E"/>
    <w:rsid w:val="00C44D88"/>
    <w:rsid w:val="00C51D3D"/>
    <w:rsid w:val="00C55A77"/>
    <w:rsid w:val="00C57746"/>
    <w:rsid w:val="00C6195C"/>
    <w:rsid w:val="00C663FA"/>
    <w:rsid w:val="00C71D5F"/>
    <w:rsid w:val="00C75E49"/>
    <w:rsid w:val="00C76055"/>
    <w:rsid w:val="00C94719"/>
    <w:rsid w:val="00C9778E"/>
    <w:rsid w:val="00CA00E0"/>
    <w:rsid w:val="00CA08C6"/>
    <w:rsid w:val="00CA12E9"/>
    <w:rsid w:val="00CB2CCF"/>
    <w:rsid w:val="00CB4AD4"/>
    <w:rsid w:val="00CB4E1F"/>
    <w:rsid w:val="00CB5BC2"/>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175"/>
    <w:rsid w:val="00D346A5"/>
    <w:rsid w:val="00D40BA1"/>
    <w:rsid w:val="00D421F7"/>
    <w:rsid w:val="00D44F00"/>
    <w:rsid w:val="00D46BD4"/>
    <w:rsid w:val="00D4790B"/>
    <w:rsid w:val="00D514FE"/>
    <w:rsid w:val="00D524A8"/>
    <w:rsid w:val="00D53400"/>
    <w:rsid w:val="00D558C8"/>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0215C"/>
    <w:rsid w:val="00E14775"/>
    <w:rsid w:val="00E157C7"/>
    <w:rsid w:val="00E23903"/>
    <w:rsid w:val="00E25220"/>
    <w:rsid w:val="00E375A2"/>
    <w:rsid w:val="00E504C1"/>
    <w:rsid w:val="00E52409"/>
    <w:rsid w:val="00E54304"/>
    <w:rsid w:val="00E54314"/>
    <w:rsid w:val="00E579E1"/>
    <w:rsid w:val="00E57A0C"/>
    <w:rsid w:val="00E62062"/>
    <w:rsid w:val="00E6423E"/>
    <w:rsid w:val="00E6511D"/>
    <w:rsid w:val="00E65CE8"/>
    <w:rsid w:val="00E73756"/>
    <w:rsid w:val="00E77C55"/>
    <w:rsid w:val="00E77E8A"/>
    <w:rsid w:val="00E8060F"/>
    <w:rsid w:val="00E8582B"/>
    <w:rsid w:val="00E879F8"/>
    <w:rsid w:val="00E91177"/>
    <w:rsid w:val="00E95A33"/>
    <w:rsid w:val="00EA7B14"/>
    <w:rsid w:val="00EB4124"/>
    <w:rsid w:val="00EB5043"/>
    <w:rsid w:val="00EB72E6"/>
    <w:rsid w:val="00EB7C78"/>
    <w:rsid w:val="00EC7ECD"/>
    <w:rsid w:val="00ED077D"/>
    <w:rsid w:val="00EE1B16"/>
    <w:rsid w:val="00EE2BB3"/>
    <w:rsid w:val="00EF0103"/>
    <w:rsid w:val="00EF12FA"/>
    <w:rsid w:val="00EF27CF"/>
    <w:rsid w:val="00EF2C83"/>
    <w:rsid w:val="00EF731D"/>
    <w:rsid w:val="00F01248"/>
    <w:rsid w:val="00F02CA1"/>
    <w:rsid w:val="00F031CC"/>
    <w:rsid w:val="00F05C59"/>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7182A"/>
    <w:rsid w:val="00F92DD5"/>
    <w:rsid w:val="00F97713"/>
    <w:rsid w:val="00FA7696"/>
    <w:rsid w:val="00FB172E"/>
    <w:rsid w:val="00FB51AC"/>
    <w:rsid w:val="00FB5658"/>
    <w:rsid w:val="00FC34C6"/>
    <w:rsid w:val="00FD18AC"/>
    <w:rsid w:val="00FD3083"/>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9F3F52FA-5D7C-4A1D-9A3C-4C1E19658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948"/>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e"/>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e"/>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231AE-5B34-4327-93B9-505B0DF4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1473</TotalTime>
  <Pages>4</Pages>
  <Words>1056</Words>
  <Characters>6020</Characters>
  <Application>Microsoft Office Word</Application>
  <DocSecurity>0</DocSecurity>
  <Lines>50</Lines>
  <Paragraphs>14</Paragraphs>
  <ScaleCrop>false</ScaleCrop>
  <Company>Huawei Technologies Co.,Ltd.</Company>
  <LinksUpToDate>false</LinksUpToDate>
  <CharactersWithSpaces>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2021-12-16T11:56:00Z</dcterms:created>
  <dcterms:modified xsi:type="dcterms:W3CDTF">2022-09-30T14:09:00Z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(3)irTMBIVN5dcQb/5J2qCJo+xIAKsGJmtfs5qQfTcdc5xspcIkxhiSI5fdnXLABTfWDpgm07iV
1az68dvDTdBJ2G68JoBGCWgF7ez4goc0Ho1IJUT5ekPbkoc2MQoRjvL6WSJklKAAFTtGu6Hr
ik6+nSWm78K1aipYMlwnBzo4Z9B0n3MmQpibU9m0a+iDaDGEg1uhtd9CY/qn7u9iqJslAMDh
FFTsIAz7pCxkYixtc/</vt:lpwstr>
  </property>
  <property fmtid="{D5CDD505-2E9C-101B-9397-08002B2CF9AE}" pid="3" name="_2015_ms_pID_7253431">
    <vt:lpwstr>CBtjxePvItqv8ejvg4YM7uIZoxSgg/iSh5cTVeimamIg7ZYtsa949Q
3Qp9zUZBTby/NaLKvW+DKeVQdqBew03F9f+IyBcYXwhUp6FlVPqB8xF8k+7Zk/cglCGD1tFM
dQTmvcwbUOD+gbZnrVujTaqXVeKgr+9FLkO1n/dYNIx0Wbcgx4SWivcSlB8zOPJeCg6Lxa6n
LG7kg2FaJ5/5MUo9MdTCmD7TaE83vZNgu1Vy</vt:lpwstr>
  </property>
  <property fmtid="{D5CDD505-2E9C-101B-9397-08002B2CF9AE}" pid="4" name="_2015_ms_pID_7253432">
    <vt:lpwstr>6McgRtXkEN2BUR0v/08sjLY=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1664539914</vt:lpwstr>
  </property>
</Properties>
</file>